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4DFC" w14:textId="496366F4" w:rsidR="00BD31D3" w:rsidRDefault="00BD31D3" w:rsidP="007377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взаимодействия ДОО</w:t>
      </w:r>
      <w:r w:rsidRPr="004738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начальной школы в процессе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предшкольной </w:t>
      </w:r>
      <w:r w:rsidRPr="004738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подготовки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детей</w:t>
      </w:r>
      <w:r w:rsidR="00737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A59F61" w14:textId="0571800D" w:rsidR="00BD31D3" w:rsidRPr="004738C4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Диагностика готовности детей </w:t>
      </w:r>
      <w:r w:rsidRPr="004738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обучению в школе</w:t>
      </w:r>
      <w:r w:rsidR="00737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4E0161E" w14:textId="77777777" w:rsidR="00BD31D3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63BD5A7B" w14:textId="47620C5B" w:rsidR="00BD31D3" w:rsidRDefault="00BD31D3" w:rsidP="00BD31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взаимодействия ДОО и начальной школы в процессе предшкольной подготовки детей, нами было проведено экспериментальное исследование.</w:t>
      </w:r>
      <w:r w:rsidR="00737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Эксперимент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комплекса 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Государственного бюджетного учреждения «Школа 1179» г. Москва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2451BDD" w14:textId="77777777" w:rsidR="00BD31D3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исследовании приняли участие дети старшего дошкольного возраста. Нами были определены две группы: экспериментальная – двадцать восемь человек, контрольная – двадцать пять  человек.  Эксперимент проходил в три этапа: констатирующий, формирующий, контрольный. На первом этапе мы осуществили  подбор методик, сделали анализ документов, изучили личные карточки детей. </w:t>
      </w:r>
    </w:p>
    <w:p w14:paraId="604ADECD" w14:textId="77777777" w:rsidR="00BD31D3" w:rsidRPr="00A636BC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экспериментальной группе – двадцать восемь детей: десять</w:t>
      </w:r>
      <w:r w:rsidRPr="00A6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девочек и восемнадцать мальчиков. Изучив карты детей, мы выяснили, каков состав семей, образование родителей, а также социальный статус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данной группе у двадцати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A6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имеют высшее образование, трудоустроены. У пяти</w:t>
      </w:r>
      <w:r w:rsidRPr="00A636BC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A636BC">
        <w:rPr>
          <w:rFonts w:ascii="Times New Roman" w:hAnsi="Times New Roman" w:cs="Times New Roman"/>
          <w:sz w:val="28"/>
          <w:szCs w:val="28"/>
        </w:rPr>
        <w:t>имеют средне - специальное, техническое образование и имеют достаточно хорошо оплачиваемые места работы</w:t>
      </w:r>
      <w:r>
        <w:rPr>
          <w:rFonts w:ascii="Times New Roman" w:hAnsi="Times New Roman" w:cs="Times New Roman"/>
          <w:sz w:val="28"/>
          <w:szCs w:val="28"/>
        </w:rPr>
        <w:t xml:space="preserve">. Двое </w:t>
      </w:r>
      <w:r w:rsidRPr="00A636B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посещающих данную группу, воспитываются в семьях, у которых семейный доход находится ниже прожиточного минимума. </w:t>
      </w:r>
    </w:p>
    <w:p w14:paraId="33523F82" w14:textId="77777777" w:rsidR="00BD31D3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констатирующем этапе нами была осуществлена </w:t>
      </w:r>
      <w:r w:rsidRPr="00A636BC">
        <w:rPr>
          <w:rFonts w:ascii="Times New Roman" w:hAnsi="Times New Roman" w:cs="Times New Roman"/>
          <w:sz w:val="28"/>
          <w:szCs w:val="28"/>
        </w:rPr>
        <w:t xml:space="preserve">первичная диагностика </w:t>
      </w:r>
      <w:r>
        <w:rPr>
          <w:rFonts w:ascii="Times New Roman" w:hAnsi="Times New Roman" w:cs="Times New Roman"/>
          <w:sz w:val="28"/>
          <w:szCs w:val="28"/>
        </w:rPr>
        <w:t>детей с целью определения</w:t>
      </w:r>
      <w:r w:rsidRPr="00A636BC">
        <w:rPr>
          <w:rFonts w:ascii="Times New Roman" w:hAnsi="Times New Roman" w:cs="Times New Roman"/>
          <w:sz w:val="28"/>
          <w:szCs w:val="28"/>
        </w:rPr>
        <w:t xml:space="preserve"> уровня готовности к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определили  возраст дошкольников из экспериментальной группы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. Возрастной состав экспериментально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группы дошкольников представлен в таблице 2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7EAC040" w14:textId="77777777" w:rsidR="0073778E" w:rsidRDefault="0073778E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B0BCC" w14:textId="77777777" w:rsidR="0073778E" w:rsidRPr="004738C4" w:rsidRDefault="0073778E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B1A51" w14:textId="77777777" w:rsidR="00BD31D3" w:rsidRPr="00430A2E" w:rsidRDefault="00BD31D3" w:rsidP="00BD31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0A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Таблица2.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5528"/>
        <w:gridCol w:w="3119"/>
      </w:tblGrid>
      <w:tr w:rsidR="00BD31D3" w:rsidRPr="00223914" w14:paraId="6CD457F9" w14:textId="77777777" w:rsidTr="0002006C">
        <w:tc>
          <w:tcPr>
            <w:tcW w:w="1065" w:type="dxa"/>
          </w:tcPr>
          <w:p w14:paraId="430D8931" w14:textId="77777777" w:rsidR="00BD31D3" w:rsidRPr="0022391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</w:tcPr>
          <w:p w14:paraId="7954E8B3" w14:textId="77777777" w:rsidR="00BD31D3" w:rsidRPr="0022391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proofErr w:type="spellEnd"/>
          </w:p>
        </w:tc>
        <w:tc>
          <w:tcPr>
            <w:tcW w:w="3119" w:type="dxa"/>
          </w:tcPr>
          <w:p w14:paraId="49701B4E" w14:textId="77777777" w:rsidR="00BD31D3" w:rsidRPr="0022391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BD31D3" w:rsidRPr="00223914" w14:paraId="50319550" w14:textId="77777777" w:rsidTr="0002006C">
        <w:tc>
          <w:tcPr>
            <w:tcW w:w="1065" w:type="dxa"/>
          </w:tcPr>
          <w:p w14:paraId="293FE717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3912C1C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Оксана Ю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4355DDFA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лет 5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6ED4F544" w14:textId="77777777" w:rsidTr="0002006C">
        <w:tc>
          <w:tcPr>
            <w:tcW w:w="1065" w:type="dxa"/>
          </w:tcPr>
          <w:p w14:paraId="193A0192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15AF9E8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Антонина В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7A321823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лет 8 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</w:tr>
      <w:tr w:rsidR="00BD31D3" w:rsidRPr="00223914" w14:paraId="062D897A" w14:textId="77777777" w:rsidTr="0002006C">
        <w:tc>
          <w:tcPr>
            <w:tcW w:w="1065" w:type="dxa"/>
          </w:tcPr>
          <w:p w14:paraId="7AD229F6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BA0B0BC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Юлиана Ж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0EA90B92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6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1C331E05" w14:textId="77777777" w:rsidTr="0002006C">
        <w:tc>
          <w:tcPr>
            <w:tcW w:w="1065" w:type="dxa"/>
          </w:tcPr>
          <w:p w14:paraId="1BFFD1F5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026662A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Вероника К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1C2A4203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4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49728167" w14:textId="77777777" w:rsidTr="0002006C">
        <w:tc>
          <w:tcPr>
            <w:tcW w:w="1065" w:type="dxa"/>
          </w:tcPr>
          <w:p w14:paraId="701370BE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4D91B71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Лиза Н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07FE7F9E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лет. 5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3B255566" w14:textId="77777777" w:rsidTr="0002006C">
        <w:tc>
          <w:tcPr>
            <w:tcW w:w="1065" w:type="dxa"/>
          </w:tcPr>
          <w:p w14:paraId="48DB1E50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926D15C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Алина Ф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013A784A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9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7B505E3D" w14:textId="77777777" w:rsidTr="0002006C">
        <w:tc>
          <w:tcPr>
            <w:tcW w:w="1065" w:type="dxa"/>
          </w:tcPr>
          <w:p w14:paraId="2249EB78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8DB2F7E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София Т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5BB9A088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8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76B3A0AB" w14:textId="77777777" w:rsidTr="0002006C">
        <w:tc>
          <w:tcPr>
            <w:tcW w:w="1065" w:type="dxa"/>
          </w:tcPr>
          <w:p w14:paraId="553C4C62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54B401E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София К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32E783AF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6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6725B744" w14:textId="77777777" w:rsidTr="0002006C">
        <w:tc>
          <w:tcPr>
            <w:tcW w:w="1065" w:type="dxa"/>
          </w:tcPr>
          <w:p w14:paraId="6427C6FD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509D650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Мария А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456FA550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лет. 7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627FAF5E" w14:textId="77777777" w:rsidTr="0002006C">
        <w:tc>
          <w:tcPr>
            <w:tcW w:w="1065" w:type="dxa"/>
          </w:tcPr>
          <w:p w14:paraId="2CF4974D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E5D3885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Катя С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194E0E1A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7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05381D96" w14:textId="77777777" w:rsidTr="0002006C">
        <w:tc>
          <w:tcPr>
            <w:tcW w:w="1065" w:type="dxa"/>
          </w:tcPr>
          <w:p w14:paraId="5777A4A1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3F39B84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53A1E76D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лет. 9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122849A3" w14:textId="77777777" w:rsidTr="0002006C">
        <w:tc>
          <w:tcPr>
            <w:tcW w:w="1065" w:type="dxa"/>
          </w:tcPr>
          <w:p w14:paraId="54D3C6ED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835E38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Архип М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59C2684D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3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4CCF9885" w14:textId="77777777" w:rsidTr="0002006C">
        <w:tc>
          <w:tcPr>
            <w:tcW w:w="1065" w:type="dxa"/>
          </w:tcPr>
          <w:p w14:paraId="2E9DA8C4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16023AB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 Б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1045475E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4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1744C483" w14:textId="77777777" w:rsidTr="0002006C">
        <w:tc>
          <w:tcPr>
            <w:tcW w:w="1065" w:type="dxa"/>
          </w:tcPr>
          <w:p w14:paraId="531B0912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37E0D0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 Т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2DB86D45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4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 </w:t>
            </w:r>
          </w:p>
        </w:tc>
      </w:tr>
      <w:tr w:rsidR="00BD31D3" w:rsidRPr="00223914" w14:paraId="607CEA89" w14:textId="77777777" w:rsidTr="0002006C">
        <w:tc>
          <w:tcPr>
            <w:tcW w:w="1065" w:type="dxa"/>
          </w:tcPr>
          <w:p w14:paraId="4433A444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C3193E8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 А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6503DE88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8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0A30DDE4" w14:textId="77777777" w:rsidTr="0002006C">
        <w:tc>
          <w:tcPr>
            <w:tcW w:w="1065" w:type="dxa"/>
          </w:tcPr>
          <w:p w14:paraId="333E6F86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4934C7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7C7AB2F8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6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3AD4342E" w14:textId="77777777" w:rsidTr="0002006C">
        <w:tc>
          <w:tcPr>
            <w:tcW w:w="1065" w:type="dxa"/>
          </w:tcPr>
          <w:p w14:paraId="0FBD28CE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6D32A6B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Тимур Н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4E0F44EE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лет 7 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</w:tr>
      <w:tr w:rsidR="00BD31D3" w:rsidRPr="00223914" w14:paraId="05D4BB03" w14:textId="77777777" w:rsidTr="0002006C">
        <w:tc>
          <w:tcPr>
            <w:tcW w:w="1065" w:type="dxa"/>
          </w:tcPr>
          <w:p w14:paraId="79E29AC1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557DA59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119" w:type="dxa"/>
          </w:tcPr>
          <w:p w14:paraId="1660421B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 5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379F4BC9" w14:textId="77777777" w:rsidTr="0002006C">
        <w:tc>
          <w:tcPr>
            <w:tcW w:w="1065" w:type="dxa"/>
          </w:tcPr>
          <w:p w14:paraId="4D171437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96F6FAE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Андрей С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131C16B1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11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06E288B0" w14:textId="77777777" w:rsidTr="0002006C">
        <w:tc>
          <w:tcPr>
            <w:tcW w:w="1065" w:type="dxa"/>
          </w:tcPr>
          <w:p w14:paraId="752B1C6F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1EEB3EE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 К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0D7970A1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10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264F6C99" w14:textId="77777777" w:rsidTr="0002006C">
        <w:tc>
          <w:tcPr>
            <w:tcW w:w="1065" w:type="dxa"/>
          </w:tcPr>
          <w:p w14:paraId="3BA28441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B893EB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 В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180F8434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10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2A93B807" w14:textId="77777777" w:rsidTr="0002006C">
        <w:tc>
          <w:tcPr>
            <w:tcW w:w="1065" w:type="dxa"/>
          </w:tcPr>
          <w:p w14:paraId="5005FBC7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098E51A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Павел Т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5499C7D2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11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5F3DF0BE" w14:textId="77777777" w:rsidTr="0002006C">
        <w:tc>
          <w:tcPr>
            <w:tcW w:w="1065" w:type="dxa"/>
          </w:tcPr>
          <w:p w14:paraId="0007BE3D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419C788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Виталик П.</w:t>
            </w:r>
          </w:p>
        </w:tc>
        <w:tc>
          <w:tcPr>
            <w:tcW w:w="3119" w:type="dxa"/>
          </w:tcPr>
          <w:p w14:paraId="2C088E0A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6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418CCCC2" w14:textId="77777777" w:rsidTr="0002006C">
        <w:tc>
          <w:tcPr>
            <w:tcW w:w="1065" w:type="dxa"/>
          </w:tcPr>
          <w:p w14:paraId="6649A46E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35F005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 Я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19" w:type="dxa"/>
          </w:tcPr>
          <w:p w14:paraId="5A45C469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лет 8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1C48BA16" w14:textId="77777777" w:rsidTr="0002006C">
        <w:tc>
          <w:tcPr>
            <w:tcW w:w="1065" w:type="dxa"/>
          </w:tcPr>
          <w:p w14:paraId="5197F56F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DAF7DB0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 К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6075A506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6 мес.</w:t>
            </w:r>
          </w:p>
        </w:tc>
      </w:tr>
      <w:tr w:rsidR="00BD31D3" w:rsidRPr="00223914" w14:paraId="340BA26E" w14:textId="77777777" w:rsidTr="0002006C">
        <w:tc>
          <w:tcPr>
            <w:tcW w:w="1065" w:type="dxa"/>
          </w:tcPr>
          <w:p w14:paraId="2D17AED7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09B4793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Клим К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6015813B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лет 10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 </w:t>
            </w:r>
          </w:p>
        </w:tc>
      </w:tr>
      <w:tr w:rsidR="00BD31D3" w:rsidRPr="00223914" w14:paraId="2F5FDD21" w14:textId="77777777" w:rsidTr="0002006C">
        <w:tc>
          <w:tcPr>
            <w:tcW w:w="1065" w:type="dxa"/>
          </w:tcPr>
          <w:p w14:paraId="3D632DC7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0E000A3" w14:textId="77777777" w:rsidR="00BD31D3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 В.</w:t>
            </w:r>
          </w:p>
        </w:tc>
        <w:tc>
          <w:tcPr>
            <w:tcW w:w="3119" w:type="dxa"/>
          </w:tcPr>
          <w:p w14:paraId="4C8542C8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11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BD31D3" w:rsidRPr="00223914" w14:paraId="4FAC1F73" w14:textId="77777777" w:rsidTr="0002006C">
        <w:tc>
          <w:tcPr>
            <w:tcW w:w="1065" w:type="dxa"/>
          </w:tcPr>
          <w:p w14:paraId="0BB3191A" w14:textId="77777777" w:rsidR="00BD31D3" w:rsidRPr="00223914" w:rsidRDefault="00BD31D3" w:rsidP="000200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0D6B350" w14:textId="77777777" w:rsidR="00BD31D3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 Ю.</w:t>
            </w:r>
          </w:p>
        </w:tc>
        <w:tc>
          <w:tcPr>
            <w:tcW w:w="3119" w:type="dxa"/>
          </w:tcPr>
          <w:p w14:paraId="77A9FF17" w14:textId="77777777" w:rsidR="00BD31D3" w:rsidRPr="00223914" w:rsidRDefault="00BD31D3" w:rsidP="000200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лет 7</w:t>
            </w:r>
            <w:r w:rsidRPr="0022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мес. </w:t>
            </w:r>
          </w:p>
        </w:tc>
      </w:tr>
    </w:tbl>
    <w:p w14:paraId="193F4FA1" w14:textId="77777777" w:rsidR="00BD31D3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DE8697" w14:textId="77777777" w:rsidR="00BD31D3" w:rsidRPr="004738C4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AF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детей из контрольной группы также находится в пределах от шести до семи лет. Учитывая возрастные особенности детей, можно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говорить о психологических характеристиках данного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этапа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именно о его параметрах:</w:t>
      </w:r>
      <w:r w:rsidRPr="00983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и интеллектуальное развитие,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социальная ситуация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возрастные задачи направлены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на систему отношений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социуме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FDE240C" w14:textId="38CC7E18" w:rsidR="00BD31D3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Психолог Л.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4738C4">
        <w:rPr>
          <w:rFonts w:ascii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отмечает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возрастные задачи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 старшего дошкольного возраста направлены на принятие правил поведения, социальных норм, а также развитие нравственных качеств личности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. </w:t>
      </w:r>
    </w:p>
    <w:p w14:paraId="3819CE5B" w14:textId="77777777" w:rsidR="00BD31D3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Важным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отмеченного возрастного этапа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то, что в этот период формируютс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я основы теоретического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логического.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Приоритетная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роль в развитии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такого познавательного процесса как мышление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отводится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интеллектуальной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Умственная активность выражается в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повышенной чувствительности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факторам из вне, т.е. явлениям и процессам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окружающего мира,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в потребности познать новое и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любознательности. Физическое 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дошкольника в этот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период характеризуется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интенсивным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изменениями.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Повышенная двигательная активность является также характерной особенностью,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мышечная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костная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укрепляю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тся.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этом возрасте происходит развитие центральной нервной системы, проявляющееся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в увеличении веса головного мозга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Эмоциональное развитие характеризуется интенсивностью процессов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возбуждения и торможения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связи с этим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быстро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устает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внимание неустойчивое. Вхождение в систему социальных отношений характеризуется тем, что дети в этом возрасте приобретают опыт сотрудничества и взаимодействия со старшими, ровесниками, формируются коммуникативные навыки, способствующие общению, умению вести диалог, договариваться и слушать друг друга.</w:t>
      </w:r>
    </w:p>
    <w:p w14:paraId="510E4569" w14:textId="77777777" w:rsidR="00BD31D3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определения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готовности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к обучению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школе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, а именно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уровня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произвольности (умения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внимательно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слушать,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следовать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 стороны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) на констатирующем этапе в контрольной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экспериментальной группах нами была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осуществлена диагностика на основе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ики 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Д.Б. Эльконин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 «Графический диктант».</w:t>
      </w:r>
    </w:p>
    <w:p w14:paraId="2B89AA82" w14:textId="77777777" w:rsidR="00BD31D3" w:rsidRPr="004738C4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8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Цель проведения методики была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направлена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на умение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следовать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 алгоритмом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ходе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выполнения графического рисунка (узора).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Интерпретация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анализ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осуществляли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сь совместно с педагогом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комплекса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процессе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методики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были выявлены уровни:</w:t>
      </w:r>
    </w:p>
    <w:p w14:paraId="5B5EFD24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низкий уровень (0-1 балл);</w:t>
      </w:r>
    </w:p>
    <w:p w14:paraId="66222598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уровень ниже среднего (2-4 балла);</w:t>
      </w:r>
    </w:p>
    <w:p w14:paraId="4709180D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средний уровень (5-12 баллов);</w:t>
      </w:r>
    </w:p>
    <w:p w14:paraId="42EC90C6" w14:textId="77777777" w:rsidR="00BD31D3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высокий уровень (13-16 баллов)</w:t>
      </w:r>
    </w:p>
    <w:p w14:paraId="087AE4E8" w14:textId="77777777" w:rsidR="00BD31D3" w:rsidRPr="004738C4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Показателями уровней являлись следующие: высокий - характеризовался соответствием рисунка образцу, а именно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узоры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выполнялись на основе алгоритма, продиктованного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указания пошагового действия. Допускались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несущественные ошибки. Средний уровень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характеризовался тем, что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узоры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выполненные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ребенком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частично соответствовали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требованиям, либо один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узор был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выполнен без ошибок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Допускались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значительные ошибки во втором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узоре, возможно узор не соответствовал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ровень ниже среднего характеризовал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такими показателями,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как один - не соответствует вовсе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другой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соответствует частично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изкий уровень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характеризовался  полным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несоответствие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узоров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, как первого, так и второго. </w:t>
      </w:r>
    </w:p>
    <w:p w14:paraId="6DAC5E1D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 основе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ики 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Д.Б. Эльконин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«Графический диктант» нами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были получены результаты,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которые отражены  в таблице 3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8A36378" w14:textId="77777777" w:rsidR="00BD31D3" w:rsidRDefault="00BD31D3" w:rsidP="00BD31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2B997A" w14:textId="77777777" w:rsidR="00BD31D3" w:rsidRDefault="00BD31D3" w:rsidP="00BD31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ABE7F0" w14:textId="77777777" w:rsidR="00BD31D3" w:rsidRDefault="00BD31D3" w:rsidP="00BD31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450BE7" w14:textId="77777777" w:rsidR="0073778E" w:rsidRDefault="0073778E" w:rsidP="00BD31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283308" w14:textId="77777777" w:rsidR="0073778E" w:rsidRDefault="0073778E" w:rsidP="00BD31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ACB0D1" w14:textId="77777777" w:rsidR="0073778E" w:rsidRDefault="0073778E" w:rsidP="00BD31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11FE04" w14:textId="77777777" w:rsidR="0073778E" w:rsidRDefault="0073778E" w:rsidP="00BD31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EDBD86" w14:textId="77777777" w:rsidR="00BD31D3" w:rsidRPr="00430A2E" w:rsidRDefault="00BD31D3" w:rsidP="00BD31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3</w:t>
      </w:r>
      <w:r w:rsidRPr="00430A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A8CA7A0" w14:textId="77777777" w:rsidR="00BD31D3" w:rsidRPr="00430A2E" w:rsidRDefault="00BD31D3" w:rsidP="00BD31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0A2E">
        <w:rPr>
          <w:rFonts w:ascii="Times New Roman" w:hAnsi="Times New Roman" w:cs="Times New Roman"/>
          <w:sz w:val="28"/>
          <w:szCs w:val="28"/>
          <w:lang w:eastAsia="ru-RU"/>
        </w:rPr>
        <w:t>Результаты исследования на констатирующем этапе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141"/>
        <w:gridCol w:w="3142"/>
      </w:tblGrid>
      <w:tr w:rsidR="00BD31D3" w:rsidRPr="00223914" w14:paraId="688DDB01" w14:textId="77777777" w:rsidTr="0002006C">
        <w:tc>
          <w:tcPr>
            <w:tcW w:w="3190" w:type="dxa"/>
          </w:tcPr>
          <w:p w14:paraId="01079F30" w14:textId="77777777" w:rsidR="00BD31D3" w:rsidRPr="004738C4" w:rsidRDefault="00BD31D3" w:rsidP="00020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сформированности</w:t>
            </w:r>
          </w:p>
        </w:tc>
        <w:tc>
          <w:tcPr>
            <w:tcW w:w="3190" w:type="dxa"/>
          </w:tcPr>
          <w:p w14:paraId="1C72A3DF" w14:textId="77777777" w:rsidR="00BD31D3" w:rsidRPr="004738C4" w:rsidRDefault="00BD31D3" w:rsidP="00020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 (28</w:t>
            </w:r>
            <w:r w:rsidRPr="00473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человек)</w:t>
            </w:r>
          </w:p>
        </w:tc>
        <w:tc>
          <w:tcPr>
            <w:tcW w:w="3191" w:type="dxa"/>
          </w:tcPr>
          <w:p w14:paraId="750554A9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 (25</w:t>
            </w:r>
            <w:r w:rsidRPr="00473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BD31D3" w:rsidRPr="00223914" w14:paraId="1808A134" w14:textId="77777777" w:rsidTr="0002006C">
        <w:tc>
          <w:tcPr>
            <w:tcW w:w="3190" w:type="dxa"/>
          </w:tcPr>
          <w:p w14:paraId="2517A47C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190" w:type="dxa"/>
          </w:tcPr>
          <w:p w14:paraId="170DEAD6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18% (5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191" w:type="dxa"/>
          </w:tcPr>
          <w:p w14:paraId="0BF6D9A7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BD31D3" w:rsidRPr="00223914" w14:paraId="5D73CED5" w14:textId="77777777" w:rsidTr="0002006C">
        <w:tc>
          <w:tcPr>
            <w:tcW w:w="3190" w:type="dxa"/>
          </w:tcPr>
          <w:p w14:paraId="1E1D10F3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ниже среднего</w:t>
            </w:r>
          </w:p>
        </w:tc>
        <w:tc>
          <w:tcPr>
            <w:tcW w:w="3190" w:type="dxa"/>
          </w:tcPr>
          <w:p w14:paraId="5C1FF193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(7 чел.)</w:t>
            </w:r>
          </w:p>
        </w:tc>
        <w:tc>
          <w:tcPr>
            <w:tcW w:w="3191" w:type="dxa"/>
          </w:tcPr>
          <w:p w14:paraId="50837030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16% (4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BD31D3" w:rsidRPr="00223914" w14:paraId="728557F8" w14:textId="77777777" w:rsidTr="0002006C">
        <w:tc>
          <w:tcPr>
            <w:tcW w:w="3190" w:type="dxa"/>
          </w:tcPr>
          <w:p w14:paraId="3ED2A2B6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14:paraId="31B8F816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25% (7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191" w:type="dxa"/>
          </w:tcPr>
          <w:p w14:paraId="201220E9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36% (9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BD31D3" w:rsidRPr="00223914" w14:paraId="538332B4" w14:textId="77777777" w:rsidTr="0002006C">
        <w:tc>
          <w:tcPr>
            <w:tcW w:w="3190" w:type="dxa"/>
          </w:tcPr>
          <w:p w14:paraId="008CB052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14:paraId="3054EA92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32 % (9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191" w:type="dxa"/>
          </w:tcPr>
          <w:p w14:paraId="44B7A008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28% (7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</w:tbl>
    <w:p w14:paraId="6B3CF2D0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C3C0416" w14:textId="77777777" w:rsidR="00BD31D3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Результаты исследования</w:t>
      </w:r>
      <w:r w:rsidRPr="00545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по методике «Графи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ческий диктант», представленные в процентах, в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экспериментальной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группах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на констатирующем этапе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отражены в диаграмме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</w:p>
    <w:p w14:paraId="45757079" w14:textId="77777777" w:rsidR="00BD31D3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689970" w14:textId="5F8F2511" w:rsidR="00BD31D3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46FD6" wp14:editId="41D33B1A">
            <wp:extent cx="5722620" cy="2628900"/>
            <wp:effectExtent l="0" t="0" r="0" b="0"/>
            <wp:docPr id="374071139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8D34277" w14:textId="77777777" w:rsidR="00BD31D3" w:rsidRPr="004E1A8E" w:rsidRDefault="00BD31D3" w:rsidP="00BD31D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1A8E">
        <w:rPr>
          <w:rFonts w:ascii="Times New Roman" w:hAnsi="Times New Roman" w:cs="Times New Roman"/>
          <w:noProof/>
          <w:sz w:val="28"/>
          <w:szCs w:val="28"/>
          <w:lang w:eastAsia="ru-RU"/>
        </w:rPr>
        <w:t>Диаграмма 1.</w:t>
      </w:r>
    </w:p>
    <w:p w14:paraId="3BA9B4D5" w14:textId="77777777" w:rsidR="00BD31D3" w:rsidRDefault="00BD31D3" w:rsidP="00BD3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1A8E">
        <w:rPr>
          <w:rFonts w:ascii="Times New Roman" w:hAnsi="Times New Roman" w:cs="Times New Roman"/>
          <w:sz w:val="28"/>
          <w:szCs w:val="28"/>
          <w:lang w:eastAsia="ru-RU"/>
        </w:rPr>
        <w:t>Результаты графического диктанта</w:t>
      </w:r>
    </w:p>
    <w:p w14:paraId="788B34E7" w14:textId="77777777" w:rsidR="00BD31D3" w:rsidRPr="004E1A8E" w:rsidRDefault="00BD31D3" w:rsidP="00BD3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7986D8" w14:textId="77777777" w:rsidR="00BD31D3" w:rsidRPr="00430A2E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а констатирующем этапе мы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также в качестве диагностического инструментария использовали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опросник школьной зрелости (авт. Я.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Йирасек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являлось изучение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общей </w:t>
      </w:r>
      <w:proofErr w:type="spellStart"/>
      <w:r w:rsidRPr="004738C4">
        <w:rPr>
          <w:rFonts w:ascii="Times New Roman" w:hAnsi="Times New Roman" w:cs="Times New Roman"/>
          <w:sz w:val="28"/>
          <w:szCs w:val="28"/>
          <w:lang w:eastAsia="ru-RU"/>
        </w:rPr>
        <w:t>осведомленности</w:t>
      </w:r>
      <w:proofErr w:type="spellEnd"/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 дошкольного возраста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уровня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мышления, умение совершать мыслительные операции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сравнивать, сопоставлять,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анализировать, обобщать).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Содержательная суть вопросов была направлена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выявление информации о том, имеют ли представление дети о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таких понятиях,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величина,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форма, признаки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назначение предметов и т.д. Б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алл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оценивался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показателей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: высокий уровень (+24 балла и выше), выше среднего (от +14до +23 балла), средний уровень (от 0до +13 баллов), низкий  (от -1 до 10 баллов).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полученных данных проводился посредством цифрового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ключа,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который имеется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в опроснике. Результаты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исследовательских данных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в двух группах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отражены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в таблице 3. </w:t>
      </w:r>
    </w:p>
    <w:p w14:paraId="4436C8F0" w14:textId="77777777" w:rsidR="00BD31D3" w:rsidRPr="00430A2E" w:rsidRDefault="00BD31D3" w:rsidP="00BD31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0A2E">
        <w:rPr>
          <w:rFonts w:ascii="Times New Roman" w:hAnsi="Times New Roman" w:cs="Times New Roman"/>
          <w:sz w:val="28"/>
          <w:szCs w:val="28"/>
          <w:lang w:eastAsia="ru-RU"/>
        </w:rPr>
        <w:t>Таблица 3.</w:t>
      </w:r>
    </w:p>
    <w:p w14:paraId="04C76912" w14:textId="77777777" w:rsidR="00BD31D3" w:rsidRPr="00430A2E" w:rsidRDefault="00BD31D3" w:rsidP="00BD3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0A2E">
        <w:rPr>
          <w:rFonts w:ascii="Times New Roman" w:hAnsi="Times New Roman" w:cs="Times New Roman"/>
          <w:sz w:val="28"/>
          <w:szCs w:val="28"/>
          <w:lang w:eastAsia="ru-RU"/>
        </w:rPr>
        <w:t>Результаты исследования на констатирующем этапе</w:t>
      </w:r>
    </w:p>
    <w:p w14:paraId="71168EC2" w14:textId="77777777" w:rsidR="00BD31D3" w:rsidRPr="00430A2E" w:rsidRDefault="00BD31D3" w:rsidP="00BD3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141"/>
        <w:gridCol w:w="3142"/>
      </w:tblGrid>
      <w:tr w:rsidR="00BD31D3" w:rsidRPr="00223914" w14:paraId="1394796B" w14:textId="77777777" w:rsidTr="0002006C">
        <w:tc>
          <w:tcPr>
            <w:tcW w:w="3190" w:type="dxa"/>
          </w:tcPr>
          <w:p w14:paraId="096FA3AA" w14:textId="77777777" w:rsidR="00BD31D3" w:rsidRPr="004738C4" w:rsidRDefault="00BD31D3" w:rsidP="00020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сформированности</w:t>
            </w:r>
          </w:p>
        </w:tc>
        <w:tc>
          <w:tcPr>
            <w:tcW w:w="3190" w:type="dxa"/>
          </w:tcPr>
          <w:p w14:paraId="1AE6558D" w14:textId="77777777" w:rsidR="00BD31D3" w:rsidRPr="004738C4" w:rsidRDefault="00BD31D3" w:rsidP="00020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 (28</w:t>
            </w:r>
            <w:r w:rsidRPr="00473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человек)</w:t>
            </w:r>
          </w:p>
        </w:tc>
        <w:tc>
          <w:tcPr>
            <w:tcW w:w="3191" w:type="dxa"/>
          </w:tcPr>
          <w:p w14:paraId="116CBCD2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73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BD31D3" w:rsidRPr="00223914" w14:paraId="250C73FC" w14:textId="77777777" w:rsidTr="0002006C">
        <w:tc>
          <w:tcPr>
            <w:tcW w:w="3190" w:type="dxa"/>
          </w:tcPr>
          <w:p w14:paraId="4202A908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190" w:type="dxa"/>
          </w:tcPr>
          <w:p w14:paraId="7B1B635B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21% (6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191" w:type="dxa"/>
          </w:tcPr>
          <w:p w14:paraId="64BF96E3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20% (5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BD31D3" w:rsidRPr="00223914" w14:paraId="07D8E4FC" w14:textId="77777777" w:rsidTr="0002006C">
        <w:tc>
          <w:tcPr>
            <w:tcW w:w="3190" w:type="dxa"/>
          </w:tcPr>
          <w:p w14:paraId="69CA4523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ниже среднего</w:t>
            </w:r>
          </w:p>
        </w:tc>
        <w:tc>
          <w:tcPr>
            <w:tcW w:w="3190" w:type="dxa"/>
          </w:tcPr>
          <w:p w14:paraId="0FCB5192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(6 чел.)</w:t>
            </w:r>
          </w:p>
        </w:tc>
        <w:tc>
          <w:tcPr>
            <w:tcW w:w="3191" w:type="dxa"/>
          </w:tcPr>
          <w:p w14:paraId="0604F934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16% (4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BD31D3" w:rsidRPr="00223914" w14:paraId="447C4998" w14:textId="77777777" w:rsidTr="0002006C">
        <w:tc>
          <w:tcPr>
            <w:tcW w:w="3190" w:type="dxa"/>
          </w:tcPr>
          <w:p w14:paraId="26D547A7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14:paraId="5F2A9CAB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29% (8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191" w:type="dxa"/>
          </w:tcPr>
          <w:p w14:paraId="00C94582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32% (8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BD31D3" w:rsidRPr="00223914" w14:paraId="0AEFD260" w14:textId="77777777" w:rsidTr="0002006C">
        <w:tc>
          <w:tcPr>
            <w:tcW w:w="3190" w:type="dxa"/>
          </w:tcPr>
          <w:p w14:paraId="6F201CFD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14:paraId="3E051A3C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29 % (8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191" w:type="dxa"/>
          </w:tcPr>
          <w:p w14:paraId="64CC413E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32% (8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</w:tbl>
    <w:p w14:paraId="2D66611A" w14:textId="77777777" w:rsidR="00BD31D3" w:rsidRPr="004738C4" w:rsidRDefault="00BD31D3" w:rsidP="00BD31D3">
      <w:pPr>
        <w:rPr>
          <w:lang w:eastAsia="ru-RU"/>
        </w:rPr>
      </w:pPr>
    </w:p>
    <w:p w14:paraId="4BA7ED13" w14:textId="77777777" w:rsidR="00BD31D3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езультаты на констатирующем этапе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контрольной и экспериментальной  группах на основании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опросника школьной зрелости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отражены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диаграмме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</w:p>
    <w:p w14:paraId="043EC873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9C8F62" w14:textId="056C3D8D" w:rsidR="00BD31D3" w:rsidRDefault="00BD31D3" w:rsidP="00BD31D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1350DE" wp14:editId="4BE0AD7C">
            <wp:extent cx="5867400" cy="1744980"/>
            <wp:effectExtent l="0" t="0" r="0" b="0"/>
            <wp:docPr id="1439038994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C3597DD" w14:textId="77777777" w:rsidR="00BD31D3" w:rsidRPr="004738C4" w:rsidRDefault="00BD31D3" w:rsidP="00BD31D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0A2E">
        <w:rPr>
          <w:rFonts w:ascii="Times New Roman" w:hAnsi="Times New Roman" w:cs="Times New Roman"/>
          <w:noProof/>
          <w:sz w:val="28"/>
          <w:szCs w:val="28"/>
          <w:lang w:eastAsia="ru-RU"/>
        </w:rPr>
        <w:t>Диаграмма 2.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30A2E">
        <w:rPr>
          <w:rFonts w:ascii="Times New Roman" w:hAnsi="Times New Roman" w:cs="Times New Roman"/>
          <w:sz w:val="28"/>
          <w:szCs w:val="28"/>
          <w:lang w:eastAsia="ru-RU"/>
        </w:rPr>
        <w:t>Результаты опросника школьной зрелости</w:t>
      </w:r>
    </w:p>
    <w:p w14:paraId="3F0FDD77" w14:textId="77777777" w:rsidR="00BD31D3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ходе опытно - экспериментальной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разработали анкету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для родителей,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которая позволили выявить отношение родителей  к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предшкольному обучению, а также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выяснения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возможных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потребностей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родителей. Следует отметить,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комплексный центр сад – школа востребован на сегодняшний день и пользуется спросом в данном районе города.</w:t>
      </w:r>
    </w:p>
    <w:p w14:paraId="5EAFF273" w14:textId="77777777" w:rsidR="00BD31D3" w:rsidRPr="004738C4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вопросов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отражала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позволяла в большей степени узнать, как родители относятся к предшкольной подготовке и в чем заключается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назначение. Ответы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содержали следующие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возможные варианты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1EF505EA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умственных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творческого потенциала детей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8F09735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 - 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двигательных умений и физической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активности; </w:t>
      </w:r>
    </w:p>
    <w:p w14:paraId="00E5A4C0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коммуникативных навыков,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культуры общения и  навы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 взаимодействия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4EDFAB9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положительного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обучению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школе;</w:t>
      </w:r>
    </w:p>
    <w:p w14:paraId="38B83BB0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 - приобщение к этнокультурным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общечеловеческим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ценностям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ED6A1EB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– подготовка к обучению в школе.</w:t>
      </w:r>
    </w:p>
    <w:p w14:paraId="5B0E79D4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необходимо было выбрать от одного до трех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вариантов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564A277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другого вопроса позволяло выявить, практически,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анал</w:t>
      </w:r>
      <w:r>
        <w:rPr>
          <w:rFonts w:ascii="Times New Roman" w:hAnsi="Times New Roman" w:cs="Times New Roman"/>
          <w:sz w:val="28"/>
          <w:szCs w:val="28"/>
          <w:lang w:eastAsia="ru-RU"/>
        </w:rPr>
        <w:t>огичную информацию.  Однако формулировка ограничивала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конкретный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отдельный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вид деятельности. Какое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направлений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своего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Вы бы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обозначили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как приоритетное:</w:t>
      </w:r>
    </w:p>
    <w:p w14:paraId="10B99104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– интеллектуальное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9FCFB81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9494E6B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– творческое (</w:t>
      </w:r>
      <w:r>
        <w:rPr>
          <w:rFonts w:ascii="Times New Roman" w:hAnsi="Times New Roman" w:cs="Times New Roman"/>
          <w:sz w:val="28"/>
          <w:szCs w:val="28"/>
          <w:lang w:eastAsia="ru-RU"/>
        </w:rPr>
        <w:t>робототехника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, конструирование, изготовление поделок и т.п.).</w:t>
      </w:r>
    </w:p>
    <w:p w14:paraId="4C522E72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46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физкультурно-спортивное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7CCA183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оздоровительное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05CC6C0" w14:textId="77777777" w:rsidR="00BD31D3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46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этнокультурное.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12419B61" w14:textId="77777777" w:rsidR="00BD31D3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Родителям предоставлялась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указать несколько направлений.</w:t>
      </w:r>
    </w:p>
    <w:p w14:paraId="79F293BA" w14:textId="77777777" w:rsidR="00BD31D3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анкет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выражали отношение к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материально – технической базе, методическим обеспечением, санитарно-гигиеническим условиям и т.д.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Анкета также содержала вопросы о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предстоящей школьной жизни, связанной с выбором образовательной программы, учебно-методическим комплексом, дидактическим материалом, техническими средствами. </w:t>
      </w:r>
    </w:p>
    <w:p w14:paraId="6A1A4F50" w14:textId="5A444450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опросе приняли участие пятьдесят один родитель,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причем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мамы и папы. Анкетирование, которое было проведено в </w:t>
      </w:r>
      <w:r w:rsidR="0073778E">
        <w:rPr>
          <w:rFonts w:ascii="Times New Roman" w:hAnsi="Times New Roman" w:cs="Times New Roman"/>
          <w:sz w:val="28"/>
          <w:szCs w:val="28"/>
          <w:lang w:eastAsia="ru-RU"/>
        </w:rPr>
        <w:t>марте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73778E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показало,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в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структуре образовательного заказа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родителей подготовительной группы доминируют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образовательные цели предшкольной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подготовки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E619CF0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8C4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88% родителей выразили мнение, что главная цель состоит в осуществлении подготовки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дошкольников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к обучению в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начальной школе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1CE53BE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8C4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63%  приоритетным обозначили  -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коммуникативных навыков,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культуры общения и  навы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 взаимодействия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36F6E78" w14:textId="77777777" w:rsidR="00BD31D3" w:rsidRPr="004738C4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8C4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умственных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творческого потенциала детей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обозначили 41% из числа всех опрошенных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4EDF89E" w14:textId="77777777" w:rsidR="00BD31D3" w:rsidRPr="004738C4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Следующую ступень занимает такая позиция как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приобщение к этнокультурным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общечеловеческим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ценностям»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и «развитие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двигательных умений и физической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». Данные цели оказались на равных позициях - 37%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Полученные результаты свидетельствовали о необходимости осуществлять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предшкольную подготовку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взаимодействия дошкольной образовательной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и начальной школы. </w:t>
      </w:r>
    </w:p>
    <w:p w14:paraId="0867852B" w14:textId="77777777" w:rsidR="00BD31D3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На формирующем этапе эксперимента нами была разработан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программа взаимодействия ДОО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и начальной школы.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 реализации программы н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а контрольном этапе нами была проведена повторная диагностика и получены следующие результаты. 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основе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ики 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Д.Б. Эльконин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«Графический диктант» нами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были получены результаты,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которые отражены  в таблице 5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66C65D7" w14:textId="77777777" w:rsidR="00BD31D3" w:rsidRPr="00430A2E" w:rsidRDefault="00BD31D3" w:rsidP="00BD31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5</w:t>
      </w:r>
      <w:r w:rsidRPr="00430A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78BAAD2" w14:textId="77777777" w:rsidR="00BD31D3" w:rsidRPr="00430A2E" w:rsidRDefault="00BD31D3" w:rsidP="00BD31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0A2E">
        <w:rPr>
          <w:rFonts w:ascii="Times New Roman" w:hAnsi="Times New Roman" w:cs="Times New Roman"/>
          <w:sz w:val="28"/>
          <w:szCs w:val="28"/>
          <w:lang w:eastAsia="ru-RU"/>
        </w:rPr>
        <w:t>Результаты исследования на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онтрольном</w:t>
      </w:r>
      <w:r w:rsidRPr="00430A2E">
        <w:rPr>
          <w:rFonts w:ascii="Times New Roman" w:hAnsi="Times New Roman" w:cs="Times New Roman"/>
          <w:sz w:val="28"/>
          <w:szCs w:val="28"/>
          <w:lang w:eastAsia="ru-RU"/>
        </w:rPr>
        <w:t xml:space="preserve"> этапе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141"/>
        <w:gridCol w:w="3142"/>
      </w:tblGrid>
      <w:tr w:rsidR="00BD31D3" w:rsidRPr="00223914" w14:paraId="35CEEF74" w14:textId="77777777" w:rsidTr="0002006C">
        <w:tc>
          <w:tcPr>
            <w:tcW w:w="3190" w:type="dxa"/>
          </w:tcPr>
          <w:p w14:paraId="1424F93B" w14:textId="77777777" w:rsidR="00BD31D3" w:rsidRPr="004738C4" w:rsidRDefault="00BD31D3" w:rsidP="00020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сформированности</w:t>
            </w:r>
          </w:p>
        </w:tc>
        <w:tc>
          <w:tcPr>
            <w:tcW w:w="3190" w:type="dxa"/>
          </w:tcPr>
          <w:p w14:paraId="697A1616" w14:textId="77777777" w:rsidR="00BD31D3" w:rsidRPr="004738C4" w:rsidRDefault="00BD31D3" w:rsidP="00020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 (28</w:t>
            </w:r>
            <w:r w:rsidRPr="00473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человек)</w:t>
            </w:r>
          </w:p>
        </w:tc>
        <w:tc>
          <w:tcPr>
            <w:tcW w:w="3191" w:type="dxa"/>
          </w:tcPr>
          <w:p w14:paraId="0BAE390A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 (25</w:t>
            </w:r>
            <w:r w:rsidRPr="00473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BD31D3" w:rsidRPr="00223914" w14:paraId="08B583B9" w14:textId="77777777" w:rsidTr="0002006C">
        <w:tc>
          <w:tcPr>
            <w:tcW w:w="3190" w:type="dxa"/>
          </w:tcPr>
          <w:p w14:paraId="5EC4FF2B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190" w:type="dxa"/>
          </w:tcPr>
          <w:p w14:paraId="467E0025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7% (2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191" w:type="dxa"/>
          </w:tcPr>
          <w:p w14:paraId="6AD85804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BD31D3" w:rsidRPr="00223914" w14:paraId="459AA66C" w14:textId="77777777" w:rsidTr="0002006C">
        <w:tc>
          <w:tcPr>
            <w:tcW w:w="3190" w:type="dxa"/>
          </w:tcPr>
          <w:p w14:paraId="368B03D5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ниже среднего</w:t>
            </w:r>
          </w:p>
        </w:tc>
        <w:tc>
          <w:tcPr>
            <w:tcW w:w="3190" w:type="dxa"/>
          </w:tcPr>
          <w:p w14:paraId="0E1EE1FE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18% (5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191" w:type="dxa"/>
          </w:tcPr>
          <w:p w14:paraId="51D0780F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16% (4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BD31D3" w:rsidRPr="00223914" w14:paraId="2E19D5AF" w14:textId="77777777" w:rsidTr="0002006C">
        <w:tc>
          <w:tcPr>
            <w:tcW w:w="3190" w:type="dxa"/>
          </w:tcPr>
          <w:p w14:paraId="58EF684E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средний </w:t>
            </w:r>
          </w:p>
        </w:tc>
        <w:tc>
          <w:tcPr>
            <w:tcW w:w="3190" w:type="dxa"/>
          </w:tcPr>
          <w:p w14:paraId="738167D4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32% (9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191" w:type="dxa"/>
          </w:tcPr>
          <w:p w14:paraId="467914A5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36% (9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BD31D3" w:rsidRPr="00223914" w14:paraId="0CA762A7" w14:textId="77777777" w:rsidTr="0002006C">
        <w:tc>
          <w:tcPr>
            <w:tcW w:w="3190" w:type="dxa"/>
          </w:tcPr>
          <w:p w14:paraId="302768F3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14:paraId="72F20BF7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42 % (12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191" w:type="dxa"/>
          </w:tcPr>
          <w:p w14:paraId="4AC1ECD4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28% (7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</w:tbl>
    <w:p w14:paraId="0C8047C9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04E9674" w14:textId="77777777" w:rsidR="00BD31D3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Результаты исследования</w:t>
      </w:r>
      <w:r w:rsidRPr="00545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по методике «Графи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ческий диктант», представленные в процентах, в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экспериментальной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группах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на констатирующем этапе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отражены в диаграмме 4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1EEAEF7" w14:textId="244E09C5" w:rsidR="00BD31D3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20C40" wp14:editId="63CF571E">
            <wp:extent cx="5212080" cy="2278380"/>
            <wp:effectExtent l="0" t="0" r="0" b="0"/>
            <wp:docPr id="1947220664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CBB16DE" w14:textId="77777777" w:rsidR="00BD31D3" w:rsidRPr="004E1A8E" w:rsidRDefault="00BD31D3" w:rsidP="00BD31D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Диаграмма 4</w:t>
      </w:r>
      <w:r w:rsidRPr="004E1A8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40691405" w14:textId="77777777" w:rsidR="00BD31D3" w:rsidRDefault="00BD31D3" w:rsidP="00BD3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1A8E">
        <w:rPr>
          <w:rFonts w:ascii="Times New Roman" w:hAnsi="Times New Roman" w:cs="Times New Roman"/>
          <w:sz w:val="28"/>
          <w:szCs w:val="28"/>
          <w:lang w:eastAsia="ru-RU"/>
        </w:rPr>
        <w:t>Результаты графического диктанта</w:t>
      </w:r>
    </w:p>
    <w:p w14:paraId="1A31E7B3" w14:textId="77777777" w:rsidR="00BD31D3" w:rsidRPr="004E1A8E" w:rsidRDefault="00BD31D3" w:rsidP="00BD3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927661" w14:textId="77777777" w:rsidR="00BD31D3" w:rsidRPr="00430A2E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а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онтрольном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этапе мы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также в качестве диагностического инструментария использовали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опросник школьной зрелости (авт. Я.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Йирасек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исследовательских данных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в двух группах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отражены в таблице 6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8D40B22" w14:textId="77777777" w:rsidR="00BD31D3" w:rsidRPr="00430A2E" w:rsidRDefault="00BD31D3" w:rsidP="00BD31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0A2E">
        <w:rPr>
          <w:rFonts w:ascii="Times New Roman" w:hAnsi="Times New Roman" w:cs="Times New Roman"/>
          <w:sz w:val="28"/>
          <w:szCs w:val="28"/>
          <w:lang w:eastAsia="ru-RU"/>
        </w:rPr>
        <w:t>Табли</w:t>
      </w:r>
      <w:r>
        <w:rPr>
          <w:rFonts w:ascii="Times New Roman" w:hAnsi="Times New Roman" w:cs="Times New Roman"/>
          <w:sz w:val="28"/>
          <w:szCs w:val="28"/>
          <w:lang w:eastAsia="ru-RU"/>
        </w:rPr>
        <w:t>ца 6</w:t>
      </w:r>
      <w:r w:rsidRPr="00430A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9BBCB0E" w14:textId="77777777" w:rsidR="00BD31D3" w:rsidRPr="00430A2E" w:rsidRDefault="00BD31D3" w:rsidP="00BD3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0A2E">
        <w:rPr>
          <w:rFonts w:ascii="Times New Roman" w:hAnsi="Times New Roman" w:cs="Times New Roman"/>
          <w:sz w:val="28"/>
          <w:szCs w:val="28"/>
          <w:lang w:eastAsia="ru-RU"/>
        </w:rPr>
        <w:t>Результаты исследования на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онтрольном</w:t>
      </w:r>
      <w:r w:rsidRPr="00430A2E">
        <w:rPr>
          <w:rFonts w:ascii="Times New Roman" w:hAnsi="Times New Roman" w:cs="Times New Roman"/>
          <w:sz w:val="28"/>
          <w:szCs w:val="28"/>
          <w:lang w:eastAsia="ru-RU"/>
        </w:rPr>
        <w:t xml:space="preserve"> этапе</w:t>
      </w:r>
    </w:p>
    <w:p w14:paraId="5469984C" w14:textId="77777777" w:rsidR="00BD31D3" w:rsidRPr="00430A2E" w:rsidRDefault="00BD31D3" w:rsidP="00BD3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141"/>
        <w:gridCol w:w="3142"/>
      </w:tblGrid>
      <w:tr w:rsidR="00BD31D3" w:rsidRPr="00223914" w14:paraId="227813DD" w14:textId="77777777" w:rsidTr="0002006C">
        <w:tc>
          <w:tcPr>
            <w:tcW w:w="3190" w:type="dxa"/>
          </w:tcPr>
          <w:p w14:paraId="72048EFF" w14:textId="77777777" w:rsidR="00BD31D3" w:rsidRPr="004738C4" w:rsidRDefault="00BD31D3" w:rsidP="00020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сформированности</w:t>
            </w:r>
          </w:p>
        </w:tc>
        <w:tc>
          <w:tcPr>
            <w:tcW w:w="3190" w:type="dxa"/>
          </w:tcPr>
          <w:p w14:paraId="33EEC25A" w14:textId="77777777" w:rsidR="00BD31D3" w:rsidRPr="004738C4" w:rsidRDefault="00BD31D3" w:rsidP="00020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 (28</w:t>
            </w:r>
            <w:r w:rsidRPr="00473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человек)</w:t>
            </w:r>
          </w:p>
        </w:tc>
        <w:tc>
          <w:tcPr>
            <w:tcW w:w="3191" w:type="dxa"/>
          </w:tcPr>
          <w:p w14:paraId="69A2B7F5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73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BD31D3" w:rsidRPr="00223914" w14:paraId="7D53E685" w14:textId="77777777" w:rsidTr="0002006C">
        <w:tc>
          <w:tcPr>
            <w:tcW w:w="3190" w:type="dxa"/>
          </w:tcPr>
          <w:p w14:paraId="739EC14D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190" w:type="dxa"/>
          </w:tcPr>
          <w:p w14:paraId="2C6A93C5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11% (3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191" w:type="dxa"/>
          </w:tcPr>
          <w:p w14:paraId="0FB3BC85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20% (5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BD31D3" w:rsidRPr="00223914" w14:paraId="48BAED87" w14:textId="77777777" w:rsidTr="0002006C">
        <w:tc>
          <w:tcPr>
            <w:tcW w:w="3190" w:type="dxa"/>
          </w:tcPr>
          <w:p w14:paraId="16BF82F7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ниже среднего</w:t>
            </w:r>
          </w:p>
        </w:tc>
        <w:tc>
          <w:tcPr>
            <w:tcW w:w="3190" w:type="dxa"/>
          </w:tcPr>
          <w:p w14:paraId="4C1000F1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14% (4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191" w:type="dxa"/>
          </w:tcPr>
          <w:p w14:paraId="1D00F4C5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16% (4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BD31D3" w:rsidRPr="00223914" w14:paraId="10EB46DC" w14:textId="77777777" w:rsidTr="0002006C">
        <w:tc>
          <w:tcPr>
            <w:tcW w:w="3190" w:type="dxa"/>
          </w:tcPr>
          <w:p w14:paraId="46372437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14:paraId="4C753975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29% (8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191" w:type="dxa"/>
          </w:tcPr>
          <w:p w14:paraId="482A116C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32% (8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BD31D3" w:rsidRPr="00223914" w14:paraId="73B98BDD" w14:textId="77777777" w:rsidTr="0002006C">
        <w:tc>
          <w:tcPr>
            <w:tcW w:w="3190" w:type="dxa"/>
          </w:tcPr>
          <w:p w14:paraId="2D0A2B9B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14:paraId="7A37B04C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46 % (13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191" w:type="dxa"/>
          </w:tcPr>
          <w:p w14:paraId="45734F64" w14:textId="77777777" w:rsidR="00BD31D3" w:rsidRPr="004738C4" w:rsidRDefault="00BD31D3" w:rsidP="00020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32% (8</w:t>
            </w:r>
            <w:r w:rsidRPr="00473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</w:tbl>
    <w:p w14:paraId="303783A3" w14:textId="77777777" w:rsidR="00BD31D3" w:rsidRPr="004738C4" w:rsidRDefault="00BD31D3" w:rsidP="00BD31D3">
      <w:pPr>
        <w:rPr>
          <w:lang w:eastAsia="ru-RU"/>
        </w:rPr>
      </w:pPr>
    </w:p>
    <w:p w14:paraId="5CC1E2D9" w14:textId="77777777" w:rsidR="00BD31D3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Р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езультаты на констатирующем этапе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контрольной и экспериментальной  группах на основании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опросника школьной зрелости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отражены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диаграмме 5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28887C" w14:textId="4886847A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6C9E30" wp14:editId="4ADAD768">
            <wp:extent cx="5494020" cy="1828800"/>
            <wp:effectExtent l="0" t="0" r="0" b="0"/>
            <wp:docPr id="713630988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08B4DE" w14:textId="77777777" w:rsidR="00BD31D3" w:rsidRPr="004738C4" w:rsidRDefault="00BD31D3" w:rsidP="00BD31D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Диаграмма 5</w:t>
      </w:r>
      <w:r w:rsidRPr="00430A2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30A2E">
        <w:rPr>
          <w:rFonts w:ascii="Times New Roman" w:hAnsi="Times New Roman" w:cs="Times New Roman"/>
          <w:sz w:val="28"/>
          <w:szCs w:val="28"/>
          <w:lang w:eastAsia="ru-RU"/>
        </w:rPr>
        <w:t>Результаты опросника школьной зрелости</w:t>
      </w:r>
    </w:p>
    <w:p w14:paraId="1C0F8EDA" w14:textId="77777777" w:rsidR="00BD31D3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E811BF" w14:textId="77777777" w:rsidR="00BD31D3" w:rsidRPr="004738C4" w:rsidRDefault="00BD31D3" w:rsidP="00BD3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графического диктанта, нами был сделан вывод, что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низкий уровень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сократился на 11%,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ниже среднего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оответственно на 7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%, средний уровень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увеличился на 7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высокий уровень увеличился на 11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%.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опросника школьной зрелости было выявлено, что 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низкий уровень шк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ольной зрелости сократился на 10%, ниже среднего на 7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%, средний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остался на прежнем уровне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>, высокий уровень увеличился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 w:rsidRPr="004738C4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</w:p>
    <w:p w14:paraId="30FD89FB" w14:textId="77777777" w:rsidR="00BD31D3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A32180" w14:textId="77777777" w:rsidR="00BD31D3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C7ECBC" w14:textId="77777777" w:rsidR="00C43F4C" w:rsidRPr="00B039D3" w:rsidRDefault="00C43F4C" w:rsidP="00C43F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38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14:paraId="14D1BD0B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8C4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4738C4">
        <w:rPr>
          <w:rFonts w:ascii="Times New Roman" w:hAnsi="Times New Roman" w:cs="Times New Roman"/>
          <w:sz w:val="28"/>
          <w:szCs w:val="28"/>
        </w:rPr>
        <w:t xml:space="preserve">, Л.В. Взаимодействие в разновозрастных группах учащихся: монография / Л.В. </w:t>
      </w:r>
      <w:proofErr w:type="spellStart"/>
      <w:r w:rsidRPr="004738C4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4738C4">
        <w:rPr>
          <w:rFonts w:ascii="Times New Roman" w:hAnsi="Times New Roman" w:cs="Times New Roman"/>
          <w:sz w:val="28"/>
          <w:szCs w:val="28"/>
        </w:rPr>
        <w:t>. – Ярославль: Академия развития, 2006. – 336 с</w:t>
      </w:r>
    </w:p>
    <w:p w14:paraId="4D4E132E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8C4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738C4">
        <w:rPr>
          <w:rFonts w:ascii="Times New Roman" w:hAnsi="Times New Roman" w:cs="Times New Roman"/>
          <w:sz w:val="28"/>
          <w:szCs w:val="28"/>
        </w:rPr>
        <w:t xml:space="preserve"> Л.И. Психологические вопросы готовности </w:t>
      </w:r>
      <w:proofErr w:type="spellStart"/>
      <w:r w:rsidRPr="004738C4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738C4">
        <w:rPr>
          <w:rFonts w:ascii="Times New Roman" w:hAnsi="Times New Roman" w:cs="Times New Roman"/>
          <w:sz w:val="28"/>
          <w:szCs w:val="28"/>
        </w:rPr>
        <w:t xml:space="preserve"> к школьному обучению</w:t>
      </w:r>
      <w:r>
        <w:rPr>
          <w:rFonts w:ascii="Times New Roman" w:hAnsi="Times New Roman" w:cs="Times New Roman"/>
          <w:sz w:val="28"/>
          <w:szCs w:val="28"/>
        </w:rPr>
        <w:t xml:space="preserve"> / Л.И.</w:t>
      </w:r>
      <w:r w:rsidRPr="00473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8C4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8C4">
        <w:rPr>
          <w:rFonts w:ascii="Times New Roman" w:hAnsi="Times New Roman" w:cs="Times New Roman"/>
          <w:sz w:val="28"/>
          <w:szCs w:val="28"/>
        </w:rPr>
        <w:t xml:space="preserve">// Вопросы психологии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возраста: п</w:t>
      </w:r>
      <w:r w:rsidRPr="004738C4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4738C4">
        <w:rPr>
          <w:rFonts w:ascii="Times New Roman" w:hAnsi="Times New Roman" w:cs="Times New Roman"/>
          <w:sz w:val="28"/>
          <w:szCs w:val="28"/>
        </w:rPr>
        <w:t>А.Н.Леонтьева</w:t>
      </w:r>
      <w:proofErr w:type="spellEnd"/>
      <w:r w:rsidRPr="004738C4">
        <w:rPr>
          <w:rFonts w:ascii="Times New Roman" w:hAnsi="Times New Roman" w:cs="Times New Roman"/>
          <w:sz w:val="28"/>
          <w:szCs w:val="28"/>
        </w:rPr>
        <w:t>, А.В. Запорожца. – М.: Просвещение, 1995. – С. 132-142</w:t>
      </w:r>
    </w:p>
    <w:p w14:paraId="4742B0CA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8C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738C4">
        <w:rPr>
          <w:rFonts w:ascii="Times New Roman" w:hAnsi="Times New Roman" w:cs="Times New Roman"/>
          <w:sz w:val="28"/>
          <w:szCs w:val="28"/>
        </w:rPr>
        <w:t xml:space="preserve"> Н.Е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38C4">
        <w:rPr>
          <w:rFonts w:ascii="Times New Roman" w:hAnsi="Times New Roman" w:cs="Times New Roman"/>
          <w:sz w:val="28"/>
          <w:szCs w:val="28"/>
        </w:rPr>
        <w:t xml:space="preserve"> Диагнос</w:t>
      </w:r>
      <w:r>
        <w:rPr>
          <w:rFonts w:ascii="Times New Roman" w:hAnsi="Times New Roman" w:cs="Times New Roman"/>
          <w:sz w:val="28"/>
          <w:szCs w:val="28"/>
        </w:rPr>
        <w:t xml:space="preserve">тика готовности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школе / </w:t>
      </w:r>
      <w:r w:rsidRPr="004738C4">
        <w:rPr>
          <w:rFonts w:ascii="Times New Roman" w:hAnsi="Times New Roman" w:cs="Times New Roman"/>
          <w:sz w:val="28"/>
          <w:szCs w:val="28"/>
        </w:rPr>
        <w:t>Н.Е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3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8C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38C4">
        <w:rPr>
          <w:rFonts w:ascii="Times New Roman" w:hAnsi="Times New Roman" w:cs="Times New Roman"/>
          <w:sz w:val="28"/>
          <w:szCs w:val="28"/>
        </w:rPr>
        <w:t>– М.: Мозаика-Синтез, 2007. – 88 с.</w:t>
      </w:r>
    </w:p>
    <w:p w14:paraId="6485107E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C4">
        <w:rPr>
          <w:rFonts w:ascii="Times New Roman" w:hAnsi="Times New Roman" w:cs="Times New Roman"/>
          <w:sz w:val="28"/>
          <w:szCs w:val="28"/>
        </w:rPr>
        <w:lastRenderedPageBreak/>
        <w:t>Вороницына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38C4">
        <w:rPr>
          <w:rFonts w:ascii="Times New Roman" w:hAnsi="Times New Roman" w:cs="Times New Roman"/>
          <w:sz w:val="28"/>
          <w:szCs w:val="28"/>
        </w:rPr>
        <w:t xml:space="preserve"> Е.В. Профессиональная компетентность учителя начальных классов в условиях реализации предшкольного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738C4">
        <w:rPr>
          <w:rFonts w:ascii="Times New Roman" w:hAnsi="Times New Roman" w:cs="Times New Roman"/>
          <w:sz w:val="28"/>
          <w:szCs w:val="28"/>
        </w:rPr>
        <w:t xml:space="preserve">Е.В. Вороницына </w:t>
      </w:r>
      <w:r>
        <w:rPr>
          <w:rFonts w:ascii="Times New Roman" w:hAnsi="Times New Roman" w:cs="Times New Roman"/>
          <w:sz w:val="28"/>
          <w:szCs w:val="28"/>
        </w:rPr>
        <w:t xml:space="preserve">// Человек и образование. – 2011. - </w:t>
      </w:r>
      <w:r w:rsidRPr="004738C4">
        <w:rPr>
          <w:rFonts w:ascii="Times New Roman" w:hAnsi="Times New Roman" w:cs="Times New Roman"/>
          <w:sz w:val="28"/>
          <w:szCs w:val="28"/>
        </w:rPr>
        <w:t>№ 2. – С. 139-142.</w:t>
      </w:r>
    </w:p>
    <w:p w14:paraId="5FD6AD2E" w14:textId="77777777" w:rsidR="00C43F4C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D15">
        <w:rPr>
          <w:rFonts w:ascii="Times New Roman" w:hAnsi="Times New Roman" w:cs="Times New Roman"/>
          <w:sz w:val="28"/>
          <w:szCs w:val="28"/>
        </w:rPr>
        <w:t xml:space="preserve">Выготский Л.С. Психология развития </w:t>
      </w:r>
      <w:proofErr w:type="spellStart"/>
      <w:r w:rsidRPr="00962D1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962D15">
        <w:rPr>
          <w:rFonts w:ascii="Times New Roman" w:hAnsi="Times New Roman" w:cs="Times New Roman"/>
          <w:sz w:val="28"/>
          <w:szCs w:val="28"/>
        </w:rPr>
        <w:t>/ Л.С. Выготский. – М.: Эксмо, 2003. – 512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2D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E9DC5" w14:textId="77777777" w:rsidR="00C43F4C" w:rsidRPr="00CA1F7A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C4">
        <w:rPr>
          <w:rFonts w:ascii="Times New Roman" w:hAnsi="Times New Roman" w:cs="Times New Roman"/>
          <w:sz w:val="28"/>
          <w:szCs w:val="28"/>
        </w:rPr>
        <w:t>Гальперин, П.Я. Введение в психологию: учебное пособие для вузов / П.Я. Гальперин. – Москва: Книжный дом «Университет», 1999. – 332 с.</w:t>
      </w:r>
    </w:p>
    <w:p w14:paraId="30B76329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C4">
        <w:rPr>
          <w:rFonts w:ascii="Times New Roman" w:hAnsi="Times New Roman" w:cs="Times New Roman"/>
          <w:sz w:val="28"/>
          <w:szCs w:val="28"/>
        </w:rPr>
        <w:t xml:space="preserve">Давыдова О.И., Майер А.А. Организационно-методические условия </w:t>
      </w:r>
      <w:r>
        <w:rPr>
          <w:rFonts w:ascii="Times New Roman" w:hAnsi="Times New Roman" w:cs="Times New Roman"/>
          <w:sz w:val="28"/>
          <w:szCs w:val="28"/>
        </w:rPr>
        <w:t>предшкольной подготовки детей: уч.-мет. пособие / О.И.</w:t>
      </w:r>
      <w:r w:rsidRPr="004738C4">
        <w:rPr>
          <w:rFonts w:ascii="Times New Roman" w:hAnsi="Times New Roman" w:cs="Times New Roman"/>
          <w:sz w:val="28"/>
          <w:szCs w:val="28"/>
        </w:rPr>
        <w:t xml:space="preserve"> Давыдова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38C4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8C4">
        <w:rPr>
          <w:rFonts w:ascii="Times New Roman" w:hAnsi="Times New Roman" w:cs="Times New Roman"/>
          <w:sz w:val="28"/>
          <w:szCs w:val="28"/>
        </w:rPr>
        <w:t>Майер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38C4">
        <w:rPr>
          <w:rFonts w:ascii="Times New Roman" w:hAnsi="Times New Roman" w:cs="Times New Roman"/>
          <w:sz w:val="28"/>
          <w:szCs w:val="28"/>
        </w:rPr>
        <w:t xml:space="preserve"> - СПб. Детство-Пресс, 2012. -155 с.</w:t>
      </w:r>
    </w:p>
    <w:p w14:paraId="0663F882" w14:textId="77777777" w:rsidR="00C43F4C" w:rsidRPr="00B039D3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C4">
        <w:rPr>
          <w:rFonts w:ascii="Times New Roman" w:hAnsi="Times New Roman" w:cs="Times New Roman"/>
          <w:sz w:val="28"/>
          <w:szCs w:val="28"/>
        </w:rPr>
        <w:t xml:space="preserve">Диагностика готовности </w:t>
      </w:r>
      <w:proofErr w:type="spellStart"/>
      <w:r w:rsidRPr="004738C4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738C4">
        <w:rPr>
          <w:rFonts w:ascii="Times New Roman" w:hAnsi="Times New Roman" w:cs="Times New Roman"/>
          <w:sz w:val="28"/>
          <w:szCs w:val="28"/>
        </w:rPr>
        <w:t xml:space="preserve"> к школе: </w:t>
      </w:r>
      <w:proofErr w:type="spellStart"/>
      <w:r w:rsidRPr="004738C4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4738C4">
        <w:rPr>
          <w:rFonts w:ascii="Times New Roman" w:hAnsi="Times New Roman" w:cs="Times New Roman"/>
          <w:sz w:val="28"/>
          <w:szCs w:val="28"/>
        </w:rPr>
        <w:t>.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D3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дошкольных учреждений / под ред. Н.Е. </w:t>
      </w:r>
      <w:proofErr w:type="spellStart"/>
      <w:r w:rsidRPr="00B039D3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039D3">
        <w:rPr>
          <w:rFonts w:ascii="Times New Roman" w:hAnsi="Times New Roman" w:cs="Times New Roman"/>
          <w:sz w:val="28"/>
          <w:szCs w:val="28"/>
          <w:lang w:eastAsia="ru-RU"/>
        </w:rPr>
        <w:t xml:space="preserve">. – М.: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Мозаика-Синтез, 2010. – 112 с.</w:t>
      </w:r>
      <w:r w:rsidRPr="00B039D3">
        <w:rPr>
          <w:rFonts w:ascii="Times New Roman" w:hAnsi="Times New Roman" w:cs="Times New Roman"/>
          <w:sz w:val="28"/>
          <w:szCs w:val="28"/>
          <w:lang w:eastAsia="ru-RU"/>
        </w:rPr>
        <w:t xml:space="preserve"> (Библиотека программы воспитания и обучения в детском саду).</w:t>
      </w:r>
    </w:p>
    <w:p w14:paraId="44415A2F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C4">
        <w:rPr>
          <w:rFonts w:ascii="Times New Roman" w:hAnsi="Times New Roman" w:cs="Times New Roman"/>
          <w:sz w:val="28"/>
          <w:szCs w:val="28"/>
        </w:rPr>
        <w:t xml:space="preserve">Ефремова, Т.Ф. Новый словарь русского языка. Толково- словообразовательный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8C4">
        <w:rPr>
          <w:rFonts w:ascii="Times New Roman" w:hAnsi="Times New Roman" w:cs="Times New Roman"/>
          <w:sz w:val="28"/>
          <w:szCs w:val="28"/>
        </w:rPr>
        <w:t>/ Т.Ф. Ефремова. – Москва: Русский язык, 2000. Режим дост</w:t>
      </w:r>
      <w:r>
        <w:rPr>
          <w:rFonts w:ascii="Times New Roman" w:hAnsi="Times New Roman" w:cs="Times New Roman"/>
          <w:sz w:val="28"/>
          <w:szCs w:val="28"/>
        </w:rPr>
        <w:t xml:space="preserve">упа: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://www.efremova.info/</w:t>
      </w:r>
      <w:r w:rsidRPr="004738C4">
        <w:rPr>
          <w:rFonts w:ascii="Times New Roman" w:hAnsi="Times New Roman" w:cs="Times New Roman"/>
          <w:sz w:val="28"/>
          <w:szCs w:val="28"/>
        </w:rPr>
        <w:t>.</w:t>
      </w:r>
    </w:p>
    <w:p w14:paraId="1A2D9771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C4">
        <w:rPr>
          <w:rFonts w:ascii="Times New Roman" w:hAnsi="Times New Roman" w:cs="Times New Roman"/>
          <w:sz w:val="28"/>
          <w:szCs w:val="28"/>
        </w:rPr>
        <w:t>Журавлев, А.Л. Коллективный субъект: основные признаки, уровни и психологические типы / А.Л. Журавлев // Психологический журнал. – 2009. – т. 30 –№ 5. – С. 72-80.</w:t>
      </w:r>
    </w:p>
    <w:p w14:paraId="62177FC6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8C4">
        <w:rPr>
          <w:rFonts w:ascii="Times New Roman" w:hAnsi="Times New Roman" w:cs="Times New Roman"/>
          <w:sz w:val="28"/>
          <w:szCs w:val="28"/>
        </w:rPr>
        <w:t>Зиятдинов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Ф.</w:t>
      </w:r>
      <w:r w:rsidRPr="004738C4">
        <w:rPr>
          <w:rFonts w:ascii="Times New Roman" w:hAnsi="Times New Roman" w:cs="Times New Roman"/>
          <w:sz w:val="28"/>
          <w:szCs w:val="28"/>
        </w:rPr>
        <w:t xml:space="preserve">Г. Воспитательное взаимодействие социальных институтов как фактор формирования и упрочения коллективизма по месту жительства: </w:t>
      </w:r>
      <w:proofErr w:type="spellStart"/>
      <w:r w:rsidRPr="004738C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738C4">
        <w:rPr>
          <w:rFonts w:ascii="Times New Roman" w:hAnsi="Times New Roman" w:cs="Times New Roman"/>
          <w:sz w:val="28"/>
          <w:szCs w:val="28"/>
        </w:rPr>
        <w:t>. ... канд. пед. на</w:t>
      </w:r>
      <w:r>
        <w:rPr>
          <w:rFonts w:ascii="Times New Roman" w:hAnsi="Times New Roman" w:cs="Times New Roman"/>
          <w:sz w:val="28"/>
          <w:szCs w:val="28"/>
        </w:rPr>
        <w:t xml:space="preserve">ук: 13.00.01 / Ф.Г.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  <w:r w:rsidRPr="0047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</w:t>
      </w:r>
      <w:r w:rsidRPr="004738C4">
        <w:rPr>
          <w:rFonts w:ascii="Times New Roman" w:hAnsi="Times New Roman" w:cs="Times New Roman"/>
          <w:sz w:val="28"/>
          <w:szCs w:val="28"/>
        </w:rPr>
        <w:t xml:space="preserve"> Акад. обществ. наук.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8C4">
        <w:rPr>
          <w:rFonts w:ascii="Times New Roman" w:hAnsi="Times New Roman" w:cs="Times New Roman"/>
          <w:sz w:val="28"/>
          <w:szCs w:val="28"/>
        </w:rPr>
        <w:t>1986.</w:t>
      </w:r>
    </w:p>
    <w:p w14:paraId="3A8DB1D6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Игнатьева,</w:t>
      </w:r>
      <w:r w:rsidRPr="004738C4">
        <w:rPr>
          <w:rFonts w:ascii="Times New Roman" w:hAnsi="Times New Roman" w:cs="Times New Roman"/>
          <w:color w:val="000000"/>
          <w:sz w:val="28"/>
          <w:szCs w:val="28"/>
        </w:rPr>
        <w:t>С.Г</w:t>
      </w:r>
      <w:proofErr w:type="spellEnd"/>
      <w:r w:rsidRPr="004738C4">
        <w:rPr>
          <w:rFonts w:ascii="Times New Roman" w:hAnsi="Times New Roman" w:cs="Times New Roman"/>
          <w:color w:val="000000"/>
          <w:sz w:val="28"/>
          <w:szCs w:val="28"/>
        </w:rPr>
        <w:t xml:space="preserve">. Педагогические условия </w:t>
      </w:r>
      <w:proofErr w:type="spellStart"/>
      <w:r w:rsidRPr="004738C4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4738C4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в системе предшкольной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начальной школы: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…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(13.00.01) / </w:t>
      </w:r>
      <w:r w:rsidRPr="004738C4">
        <w:rPr>
          <w:rFonts w:ascii="Times New Roman" w:hAnsi="Times New Roman" w:cs="Times New Roman"/>
          <w:color w:val="000000"/>
          <w:sz w:val="28"/>
          <w:szCs w:val="28"/>
        </w:rPr>
        <w:t xml:space="preserve">С.Г.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Игнатьева. </w:t>
      </w:r>
      <w:r w:rsidRPr="004738C4">
        <w:rPr>
          <w:rFonts w:ascii="Times New Roman" w:hAnsi="Times New Roman" w:cs="Times New Roman"/>
          <w:color w:val="000000"/>
          <w:sz w:val="28"/>
          <w:szCs w:val="28"/>
        </w:rPr>
        <w:t>– Чебоксары, 2010. – 22 с.</w:t>
      </w:r>
    </w:p>
    <w:p w14:paraId="68EC2F96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8C4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4738C4">
        <w:rPr>
          <w:rFonts w:ascii="Times New Roman" w:hAnsi="Times New Roman" w:cs="Times New Roman"/>
          <w:sz w:val="28"/>
          <w:szCs w:val="28"/>
        </w:rPr>
        <w:t>, П.Ф. Избранные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ие сочинения / П.Ф.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</w:t>
      </w:r>
      <w:r w:rsidRPr="004738C4">
        <w:rPr>
          <w:rFonts w:ascii="Times New Roman" w:hAnsi="Times New Roman" w:cs="Times New Roman"/>
          <w:sz w:val="28"/>
          <w:szCs w:val="28"/>
        </w:rPr>
        <w:t>ост. П.А. Лебедев. – М.: Педагогика, 1982. - 704 с.</w:t>
      </w:r>
    </w:p>
    <w:p w14:paraId="47EA8D52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8C4">
        <w:rPr>
          <w:rFonts w:ascii="Times New Roman" w:hAnsi="Times New Roman" w:cs="Times New Roman"/>
          <w:sz w:val="28"/>
          <w:szCs w:val="28"/>
        </w:rPr>
        <w:lastRenderedPageBreak/>
        <w:t>Кислинская</w:t>
      </w:r>
      <w:proofErr w:type="spellEnd"/>
      <w:r w:rsidRPr="004738C4">
        <w:rPr>
          <w:rFonts w:ascii="Times New Roman" w:hAnsi="Times New Roman" w:cs="Times New Roman"/>
          <w:sz w:val="28"/>
          <w:szCs w:val="28"/>
        </w:rPr>
        <w:t xml:space="preserve"> Т.А. Педагогические условия развития моторной сферы детей на этапе преемственности предшкольного и начального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(13.00.01) / </w:t>
      </w:r>
      <w:r w:rsidRPr="004738C4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4738C4"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Новгород, 2011. – 20</w:t>
      </w:r>
      <w:r w:rsidRPr="004738C4">
        <w:rPr>
          <w:rFonts w:ascii="Times New Roman" w:hAnsi="Times New Roman" w:cs="Times New Roman"/>
          <w:sz w:val="28"/>
          <w:szCs w:val="28"/>
        </w:rPr>
        <w:t>с.</w:t>
      </w:r>
    </w:p>
    <w:p w14:paraId="0C3C57FC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C4">
        <w:rPr>
          <w:rFonts w:ascii="Times New Roman" w:hAnsi="Times New Roman" w:cs="Times New Roman"/>
          <w:sz w:val="28"/>
          <w:szCs w:val="28"/>
        </w:rPr>
        <w:t xml:space="preserve">Концепция дошкольного воспитания. В кн.: Козлова С.А., Куликова Т.А. Дошкольная педагогика: </w:t>
      </w:r>
      <w:proofErr w:type="spellStart"/>
      <w:r w:rsidRPr="004738C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738C4">
        <w:rPr>
          <w:rFonts w:ascii="Times New Roman" w:hAnsi="Times New Roman" w:cs="Times New Roman"/>
          <w:sz w:val="28"/>
          <w:szCs w:val="28"/>
        </w:rPr>
        <w:t xml:space="preserve">-к для студ. сред. проф. </w:t>
      </w:r>
      <w:proofErr w:type="spellStart"/>
      <w:r w:rsidRPr="004738C4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4738C4">
        <w:rPr>
          <w:rFonts w:ascii="Times New Roman" w:hAnsi="Times New Roman" w:cs="Times New Roman"/>
          <w:sz w:val="28"/>
          <w:szCs w:val="28"/>
        </w:rPr>
        <w:t>. заведений / 10-е изд. – М.: Изд. центр «Академия», 2009. – С. 392-402.</w:t>
      </w:r>
    </w:p>
    <w:p w14:paraId="0208262F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C4">
        <w:rPr>
          <w:rFonts w:ascii="Times New Roman" w:hAnsi="Times New Roman" w:cs="Times New Roman"/>
          <w:sz w:val="28"/>
          <w:szCs w:val="28"/>
        </w:rPr>
        <w:t>Коротаева, Е.В. Педагогическое взаимод</w:t>
      </w:r>
      <w:r>
        <w:rPr>
          <w:rFonts w:ascii="Times New Roman" w:hAnsi="Times New Roman" w:cs="Times New Roman"/>
          <w:sz w:val="28"/>
          <w:szCs w:val="28"/>
        </w:rPr>
        <w:t>ействие: становление дефиниции / Е.В. Коротаева / Народное образование. –</w:t>
      </w:r>
      <w:r w:rsidRPr="004738C4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>. - №1.</w:t>
      </w:r>
    </w:p>
    <w:p w14:paraId="0DAD7F11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C4">
        <w:rPr>
          <w:rFonts w:ascii="Times New Roman" w:hAnsi="Times New Roman" w:cs="Times New Roman"/>
          <w:sz w:val="28"/>
          <w:szCs w:val="28"/>
        </w:rPr>
        <w:t>Леонтьев, А.Н. Деятельность. Сознание. Личность / А.Н. Леонтьев. – Москва: Смысл, Академия, 2004. – 352с.</w:t>
      </w:r>
    </w:p>
    <w:p w14:paraId="53F0662D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C4">
        <w:rPr>
          <w:rFonts w:ascii="Times New Roman" w:hAnsi="Times New Roman" w:cs="Times New Roman"/>
          <w:sz w:val="28"/>
          <w:szCs w:val="28"/>
        </w:rPr>
        <w:t>Лесгафт, П.Ф. Избранные педагогические сочинения / П.Ф. Лесгафт</w:t>
      </w:r>
      <w:r>
        <w:rPr>
          <w:rFonts w:ascii="Times New Roman" w:hAnsi="Times New Roman" w:cs="Times New Roman"/>
          <w:sz w:val="28"/>
          <w:szCs w:val="28"/>
        </w:rPr>
        <w:t xml:space="preserve">; сост.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r w:rsidRPr="004738C4">
        <w:rPr>
          <w:rFonts w:ascii="Times New Roman" w:hAnsi="Times New Roman" w:cs="Times New Roman"/>
          <w:sz w:val="28"/>
          <w:szCs w:val="28"/>
        </w:rPr>
        <w:t>: Педагогика, 1988. – 400 с.</w:t>
      </w:r>
    </w:p>
    <w:p w14:paraId="488CA344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8C4">
        <w:rPr>
          <w:rFonts w:ascii="Times New Roman" w:hAnsi="Times New Roman" w:cs="Times New Roman"/>
          <w:sz w:val="28"/>
          <w:szCs w:val="28"/>
        </w:rPr>
        <w:t>Лийметс</w:t>
      </w:r>
      <w:proofErr w:type="spellEnd"/>
      <w:r w:rsidRPr="004738C4">
        <w:rPr>
          <w:rFonts w:ascii="Times New Roman" w:hAnsi="Times New Roman" w:cs="Times New Roman"/>
          <w:sz w:val="28"/>
          <w:szCs w:val="28"/>
        </w:rPr>
        <w:t xml:space="preserve">, Х. Сущность коллективной организации познавательной деятельности / Х. </w:t>
      </w:r>
      <w:proofErr w:type="spellStart"/>
      <w:r w:rsidRPr="004738C4">
        <w:rPr>
          <w:rFonts w:ascii="Times New Roman" w:hAnsi="Times New Roman" w:cs="Times New Roman"/>
          <w:sz w:val="28"/>
          <w:szCs w:val="28"/>
        </w:rPr>
        <w:t>Лийметс</w:t>
      </w:r>
      <w:proofErr w:type="spellEnd"/>
      <w:r w:rsidRPr="004738C4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4738C4">
        <w:rPr>
          <w:rFonts w:ascii="Times New Roman" w:hAnsi="Times New Roman" w:cs="Times New Roman"/>
          <w:sz w:val="28"/>
          <w:szCs w:val="28"/>
        </w:rPr>
        <w:t>Первин</w:t>
      </w:r>
      <w:proofErr w:type="spellEnd"/>
      <w:r w:rsidRPr="004738C4">
        <w:rPr>
          <w:rFonts w:ascii="Times New Roman" w:hAnsi="Times New Roman" w:cs="Times New Roman"/>
          <w:sz w:val="28"/>
          <w:szCs w:val="28"/>
        </w:rPr>
        <w:t xml:space="preserve"> // Теоретические проблемы воспитательного коллектива школьников. – Тарту: Изд. Тартус. ун-та, 1995.</w:t>
      </w:r>
    </w:p>
    <w:p w14:paraId="56603627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C4">
        <w:rPr>
          <w:rFonts w:ascii="Times New Roman" w:hAnsi="Times New Roman" w:cs="Times New Roman"/>
          <w:sz w:val="28"/>
          <w:szCs w:val="28"/>
        </w:rPr>
        <w:t>Ломов, Б.Ф. Методологические и теоретические проблемы психологии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8C4">
        <w:rPr>
          <w:rFonts w:ascii="Times New Roman" w:hAnsi="Times New Roman" w:cs="Times New Roman"/>
          <w:sz w:val="28"/>
          <w:szCs w:val="28"/>
        </w:rPr>
        <w:t xml:space="preserve">Б.Ф. Ломов. – Москва, 1984. – 448 с. </w:t>
      </w:r>
    </w:p>
    <w:p w14:paraId="440A56D3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Мудрик, А.</w:t>
      </w:r>
      <w:r w:rsidRPr="004738C4">
        <w:rPr>
          <w:rFonts w:ascii="Times New Roman" w:hAnsi="Times New Roman" w:cs="Times New Roman"/>
          <w:sz w:val="28"/>
          <w:szCs w:val="28"/>
        </w:rPr>
        <w:t>В. Введен</w:t>
      </w:r>
      <w:r>
        <w:rPr>
          <w:rFonts w:ascii="Times New Roman" w:hAnsi="Times New Roman" w:cs="Times New Roman"/>
          <w:sz w:val="28"/>
          <w:szCs w:val="28"/>
        </w:rPr>
        <w:t>ие в социальную педагогику / А.</w:t>
      </w:r>
      <w:r w:rsidRPr="004738C4">
        <w:rPr>
          <w:rFonts w:ascii="Times New Roman" w:hAnsi="Times New Roman" w:cs="Times New Roman"/>
          <w:sz w:val="28"/>
          <w:szCs w:val="28"/>
        </w:rPr>
        <w:t>В. Мудрик. — М.: Ин-т практической психологии, 1997.</w:t>
      </w:r>
    </w:p>
    <w:p w14:paraId="5BB1C2A1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C4">
        <w:rPr>
          <w:rFonts w:ascii="Times New Roman" w:hAnsi="Times New Roman" w:cs="Times New Roman"/>
          <w:sz w:val="28"/>
          <w:szCs w:val="28"/>
        </w:rPr>
        <w:t>Нестеренко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38C4">
        <w:rPr>
          <w:rFonts w:ascii="Times New Roman" w:hAnsi="Times New Roman" w:cs="Times New Roman"/>
          <w:sz w:val="28"/>
          <w:szCs w:val="28"/>
        </w:rPr>
        <w:t xml:space="preserve"> Л.П. Предшкольное образование: психолого-педагогическая оценка готовности </w:t>
      </w:r>
      <w:proofErr w:type="spellStart"/>
      <w:r w:rsidRPr="004738C4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систематическому обучению: уч.-мет. пособие / </w:t>
      </w:r>
      <w:r w:rsidRPr="004738C4">
        <w:rPr>
          <w:rFonts w:ascii="Times New Roman" w:hAnsi="Times New Roman" w:cs="Times New Roman"/>
          <w:sz w:val="28"/>
          <w:szCs w:val="28"/>
        </w:rPr>
        <w:t>Л.П. Нестеренко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38C4">
        <w:rPr>
          <w:rFonts w:ascii="Times New Roman" w:hAnsi="Times New Roman" w:cs="Times New Roman"/>
          <w:sz w:val="28"/>
          <w:szCs w:val="28"/>
        </w:rPr>
        <w:t xml:space="preserve">– Самара: ГОУ СИПКРО, 2009. – </w:t>
      </w:r>
      <w:proofErr w:type="spellStart"/>
      <w:r w:rsidRPr="004738C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738C4">
        <w:rPr>
          <w:rFonts w:ascii="Times New Roman" w:hAnsi="Times New Roman" w:cs="Times New Roman"/>
          <w:sz w:val="28"/>
          <w:szCs w:val="28"/>
        </w:rPr>
        <w:t>. 2. – 104 с.</w:t>
      </w:r>
    </w:p>
    <w:p w14:paraId="4D847C7E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C4">
        <w:rPr>
          <w:rFonts w:ascii="Times New Roman" w:hAnsi="Times New Roman" w:cs="Times New Roman"/>
          <w:sz w:val="28"/>
          <w:szCs w:val="28"/>
        </w:rPr>
        <w:t>Новикова</w:t>
      </w:r>
      <w:r>
        <w:rPr>
          <w:rFonts w:ascii="Times New Roman" w:hAnsi="Times New Roman" w:cs="Times New Roman"/>
          <w:sz w:val="28"/>
          <w:szCs w:val="28"/>
        </w:rPr>
        <w:t>, Л.</w:t>
      </w:r>
      <w:r w:rsidRPr="004738C4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Педагогика детского коллектива / Л.</w:t>
      </w:r>
      <w:r w:rsidRPr="004738C4">
        <w:rPr>
          <w:rFonts w:ascii="Times New Roman" w:hAnsi="Times New Roman" w:cs="Times New Roman"/>
          <w:sz w:val="28"/>
          <w:szCs w:val="28"/>
        </w:rPr>
        <w:t>И. Новикова</w:t>
      </w:r>
      <w:r>
        <w:rPr>
          <w:rFonts w:ascii="Times New Roman" w:hAnsi="Times New Roman" w:cs="Times New Roman"/>
          <w:sz w:val="28"/>
          <w:szCs w:val="28"/>
        </w:rPr>
        <w:t xml:space="preserve">. -  </w:t>
      </w:r>
      <w:r w:rsidRPr="004738C4">
        <w:rPr>
          <w:rFonts w:ascii="Times New Roman" w:hAnsi="Times New Roman" w:cs="Times New Roman"/>
          <w:sz w:val="28"/>
          <w:szCs w:val="28"/>
        </w:rPr>
        <w:t>М.: Педагогика, 2008.</w:t>
      </w:r>
    </w:p>
    <w:p w14:paraId="6EA8DE17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C4">
        <w:rPr>
          <w:rFonts w:ascii="Times New Roman" w:hAnsi="Times New Roman" w:cs="Times New Roman"/>
          <w:sz w:val="28"/>
          <w:szCs w:val="28"/>
        </w:rPr>
        <w:t xml:space="preserve">Общение и его влияние на </w:t>
      </w:r>
      <w:r>
        <w:rPr>
          <w:rFonts w:ascii="Times New Roman" w:hAnsi="Times New Roman" w:cs="Times New Roman"/>
          <w:sz w:val="28"/>
          <w:szCs w:val="28"/>
        </w:rPr>
        <w:t>развитие психики дошкольника / п</w:t>
      </w:r>
      <w:r w:rsidRPr="004738C4">
        <w:rPr>
          <w:rFonts w:ascii="Times New Roman" w:hAnsi="Times New Roman" w:cs="Times New Roman"/>
          <w:sz w:val="28"/>
          <w:szCs w:val="28"/>
        </w:rPr>
        <w:t>од ред. М.И. Лисиной. – М.: Педагогика, 19</w:t>
      </w:r>
      <w:r w:rsidRPr="00FA0527">
        <w:rPr>
          <w:rFonts w:ascii="Times New Roman" w:hAnsi="Times New Roman" w:cs="Times New Roman"/>
          <w:sz w:val="28"/>
          <w:szCs w:val="28"/>
        </w:rPr>
        <w:t>85</w:t>
      </w:r>
      <w:r w:rsidRPr="004738C4">
        <w:rPr>
          <w:rFonts w:ascii="Times New Roman" w:hAnsi="Times New Roman" w:cs="Times New Roman"/>
          <w:sz w:val="28"/>
          <w:szCs w:val="28"/>
        </w:rPr>
        <w:t>. – 209 с.</w:t>
      </w:r>
    </w:p>
    <w:p w14:paraId="5F5CFCE8" w14:textId="77777777" w:rsidR="00C43F4C" w:rsidRPr="004738C4" w:rsidRDefault="00C43F4C" w:rsidP="00C43F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C4">
        <w:rPr>
          <w:rFonts w:ascii="Times New Roman" w:hAnsi="Times New Roman" w:cs="Times New Roman"/>
          <w:sz w:val="28"/>
          <w:szCs w:val="28"/>
        </w:rPr>
        <w:t xml:space="preserve">Ожегов, С.И. Толковый словарь русского языка: 80 000 сл. и </w:t>
      </w:r>
      <w:proofErr w:type="spellStart"/>
      <w:r w:rsidRPr="004738C4">
        <w:rPr>
          <w:rFonts w:ascii="Times New Roman" w:hAnsi="Times New Roman" w:cs="Times New Roman"/>
          <w:sz w:val="28"/>
          <w:szCs w:val="28"/>
        </w:rPr>
        <w:t>фразеол</w:t>
      </w:r>
      <w:proofErr w:type="spellEnd"/>
      <w:r w:rsidRPr="004738C4">
        <w:rPr>
          <w:rFonts w:ascii="Times New Roman" w:hAnsi="Times New Roman" w:cs="Times New Roman"/>
          <w:sz w:val="28"/>
          <w:szCs w:val="28"/>
        </w:rPr>
        <w:t>. выражений/ С.И. Ожегов, Н.Ю. Шведова. – Москва: РАН: Ин-т рус. яз. им. В.В. Виноградова, 2003. – 944 с.71</w:t>
      </w:r>
    </w:p>
    <w:p w14:paraId="5248F1A2" w14:textId="77777777" w:rsidR="00BD31D3" w:rsidRPr="004738C4" w:rsidRDefault="00BD31D3" w:rsidP="00BD3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A6608C" w14:textId="77777777" w:rsidR="00957F24" w:rsidRDefault="00957F24"/>
    <w:sectPr w:rsidR="0095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E4D"/>
    <w:multiLevelType w:val="hybridMultilevel"/>
    <w:tmpl w:val="BBFC28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4D3C"/>
    <w:multiLevelType w:val="hybridMultilevel"/>
    <w:tmpl w:val="5F10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471788">
    <w:abstractNumId w:val="1"/>
  </w:num>
  <w:num w:numId="2" w16cid:durableId="145066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7F"/>
    <w:rsid w:val="0073778E"/>
    <w:rsid w:val="00957F24"/>
    <w:rsid w:val="00BD31D3"/>
    <w:rsid w:val="00C43F4C"/>
    <w:rsid w:val="00D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E7B8"/>
  <w15:chartTrackingRefBased/>
  <w15:docId w15:val="{D544D60B-D5FC-4B2D-8DBA-A11FC2BA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1D3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054054054054057E-2"/>
          <c:y val="7.1428571428571425E-2"/>
          <c:w val="0.69932432432432434"/>
          <c:h val="0.770676691729323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95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3-4726-AA87-1998119E884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993366"/>
            </a:solidFill>
            <a:ln w="95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A3-4726-AA87-1998119E884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95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25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A3-4726-AA87-1998119E884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CFFFF"/>
            </a:solidFill>
            <a:ln w="95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32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A3-4726-AA87-1998119E88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0374927"/>
        <c:axId val="1"/>
        <c:axId val="0"/>
      </c:bar3DChart>
      <c:catAx>
        <c:axId val="1603749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374927"/>
        <c:crosses val="autoZero"/>
        <c:crossBetween val="between"/>
      </c:valAx>
      <c:spPr>
        <a:noFill/>
        <a:ln w="19008">
          <a:noFill/>
        </a:ln>
      </c:spPr>
    </c:plotArea>
    <c:legend>
      <c:legendPos val="r"/>
      <c:layout>
        <c:manualLayout>
          <c:xMode val="edge"/>
          <c:yMode val="edge"/>
          <c:x val="0.77195945945945943"/>
          <c:y val="0.31954887218045114"/>
          <c:w val="0.22128378378378377"/>
          <c:h val="0.36466165413533835"/>
        </c:manualLayout>
      </c:layout>
      <c:overlay val="0"/>
      <c:spPr>
        <a:noFill/>
        <a:ln w="2376">
          <a:solidFill>
            <a:srgbClr val="000000"/>
          </a:solidFill>
          <a:prstDash val="solid"/>
        </a:ln>
      </c:spPr>
      <c:txPr>
        <a:bodyPr/>
        <a:lstStyle/>
        <a:p>
          <a:pPr>
            <a:defRPr sz="8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280991735537187E-2"/>
          <c:y val="8.6705202312138727E-2"/>
          <c:w val="0.7785123966942149"/>
          <c:h val="0.71676300578034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953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20-4314-A1CC-61785CDD4B8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993366"/>
            </a:solidFill>
            <a:ln w="953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20-4314-A1CC-61785CDD4B8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953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29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20-4314-A1CC-61785CDD4B8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CFFFF"/>
            </a:solidFill>
            <a:ln w="953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29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20-4314-A1CC-61785CDD4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3788527"/>
        <c:axId val="1"/>
        <c:axId val="0"/>
      </c:bar3DChart>
      <c:catAx>
        <c:axId val="2337885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3788527"/>
        <c:crosses val="autoZero"/>
        <c:crossBetween val="between"/>
      </c:valAx>
      <c:spPr>
        <a:noFill/>
        <a:ln w="19067">
          <a:noFill/>
        </a:ln>
      </c:spPr>
    </c:plotArea>
    <c:legend>
      <c:legendPos val="r"/>
      <c:layout>
        <c:manualLayout>
          <c:xMode val="edge"/>
          <c:yMode val="edge"/>
          <c:x val="0.84297520661157022"/>
          <c:y val="0.2774566473988439"/>
          <c:w val="0.15041322314049588"/>
          <c:h val="0.44508670520231214"/>
        </c:manualLayout>
      </c:layout>
      <c:overlay val="0"/>
      <c:spPr>
        <a:noFill/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5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865921787709494E-2"/>
          <c:y val="6.9868995633187769E-2"/>
          <c:w val="0.71694599627560518"/>
          <c:h val="0.772925764192139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A1-402A-9ABF-E5ECFBC2A71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993366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A1-402A-9ABF-E5ECFBC2A71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32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A1-402A-9ABF-E5ECFBC2A71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CFFFF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42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A1-402A-9ABF-E5ECFBC2A7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0002495"/>
        <c:axId val="1"/>
        <c:axId val="0"/>
      </c:bar3DChart>
      <c:catAx>
        <c:axId val="1600024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002495"/>
        <c:crosses val="autoZero"/>
        <c:crossBetween val="between"/>
      </c:valAx>
      <c:spPr>
        <a:noFill/>
        <a:ln w="19053">
          <a:noFill/>
        </a:ln>
      </c:spPr>
    </c:plotArea>
    <c:legend>
      <c:legendPos val="r"/>
      <c:layout>
        <c:manualLayout>
          <c:xMode val="edge"/>
          <c:yMode val="edge"/>
          <c:x val="0.79329608938547491"/>
          <c:y val="0.31441048034934499"/>
          <c:w val="0.19925512104283055"/>
          <c:h val="0.37117903930131002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295774647887321E-2"/>
          <c:y val="8.2417582417582416E-2"/>
          <c:w val="0.7640845070422535"/>
          <c:h val="0.730769230769230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95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39-47F1-85CD-DB343CD2BB4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993366"/>
            </a:solidFill>
            <a:ln w="95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39-47F1-85CD-DB343CD2BB4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95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29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39-47F1-85CD-DB343CD2BB4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CFFFF"/>
            </a:solidFill>
            <a:ln w="95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46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39-47F1-85CD-DB343CD2BB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0005855"/>
        <c:axId val="1"/>
        <c:axId val="0"/>
      </c:bar3DChart>
      <c:catAx>
        <c:axId val="16000585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005855"/>
        <c:crosses val="autoZero"/>
        <c:crossBetween val="between"/>
      </c:valAx>
      <c:spPr>
        <a:noFill/>
        <a:ln w="19006">
          <a:noFill/>
        </a:ln>
      </c:spPr>
    </c:plotArea>
    <c:legend>
      <c:legendPos val="r"/>
      <c:layout>
        <c:manualLayout>
          <c:xMode val="edge"/>
          <c:yMode val="edge"/>
          <c:x val="0.83274647887323938"/>
          <c:y val="0.29120879120879123"/>
          <c:w val="0.16021126760563381"/>
          <c:h val="0.42307692307692307"/>
        </c:manualLayout>
      </c:layout>
      <c:overlay val="0"/>
      <c:spPr>
        <a:noFill/>
        <a:ln w="2376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2436</Words>
  <Characters>13888</Characters>
  <Application>Microsoft Office Word</Application>
  <DocSecurity>0</DocSecurity>
  <Lines>115</Lines>
  <Paragraphs>32</Paragraphs>
  <ScaleCrop>false</ScaleCrop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Темуджин</dc:creator>
  <cp:keywords/>
  <dc:description/>
  <cp:lastModifiedBy>Темуджин</cp:lastModifiedBy>
  <cp:revision>5</cp:revision>
  <dcterms:created xsi:type="dcterms:W3CDTF">2023-04-25T16:45:00Z</dcterms:created>
  <dcterms:modified xsi:type="dcterms:W3CDTF">2023-04-25T17:08:00Z</dcterms:modified>
</cp:coreProperties>
</file>