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492" w:right="408" w:firstLine="24"/>
        <w:jc w:val="center"/>
        <w:shd w:val="clear" w:color="auto" w:fill="auto"/>
        <w:rPr>
          <w:lang w:val="ru-RU"/>
          <w:b/>
          <w:bCs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ПРОЕКТ  СОПРОВОЖДЕНИЯ   ПРОЦЕССА  АДАПТАЦИИ</w:t>
      </w:r>
    </w:p>
    <w:p>
      <w:pPr>
        <w:ind w:left="492" w:right="408" w:firstLine="24"/>
        <w:jc w:val="center"/>
        <w:shd w:val="clear" w:color="auto" w:fill="auto"/>
        <w:rPr>
          <w:lang w:val="ru-RU"/>
          <w:b/>
          <w:bCs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ДЕТЕЙ  РАННЕГО  ВОЗРАСТА  К  УСЛОВИЯМ  ДОМА РЕБЁНКА.</w:t>
      </w:r>
    </w:p>
    <w:p>
      <w:pPr>
        <w:ind w:left="492" w:right="408" w:firstLine="24"/>
        <w:jc w:val="left"/>
        <w:shd w:val="clear" w:color="auto" w:fill="auto"/>
        <w:rPr>
          <w:lang w:val="ru-RU"/>
          <w:b w:val="0"/>
          <w:bCs w:val="0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 xml:space="preserve">Воспитатель: </w:t>
      </w:r>
      <w:r>
        <w:rPr>
          <w:lang w:val="ru-RU"/>
          <w:b w:val="0"/>
          <w:bCs w:val="0"/>
          <w:sz w:val="24"/>
          <w:szCs w:val="24"/>
          <w:rtl w:val="off"/>
        </w:rPr>
        <w:t>СТАРОСТИНА М,Е.</w:t>
      </w:r>
    </w:p>
    <w:p>
      <w:pPr>
        <w:ind w:left="492" w:right="408" w:firstLine="24"/>
        <w:jc w:val="left"/>
        <w:shd w:val="clear" w:color="auto" w:fill="auto"/>
        <w:rPr>
          <w:lang w:val="ru-RU"/>
          <w:b w:val="0"/>
          <w:bCs w:val="0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 xml:space="preserve">Организация: </w:t>
      </w:r>
      <w:r>
        <w:rPr>
          <w:lang w:val="ru-RU"/>
          <w:b w:val="0"/>
          <w:bCs w:val="0"/>
          <w:sz w:val="24"/>
          <w:szCs w:val="24"/>
          <w:rtl w:val="off"/>
        </w:rPr>
        <w:t>ГКУЗ ВО "АДРС"</w:t>
      </w:r>
    </w:p>
    <w:p>
      <w:pPr>
        <w:ind w:left="492" w:right="408" w:firstLine="24"/>
        <w:jc w:val="left"/>
        <w:shd w:val="clear" w:color="auto" w:fill="auto"/>
        <w:rPr>
          <w:lang w:val="ru-RU"/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</w:rPr>
        <w:t>Срок выполнения проекта:</w:t>
      </w:r>
      <w:r>
        <w:rPr>
          <w:lang w:val="ru-RU"/>
          <w:b/>
          <w:bCs/>
          <w:sz w:val="24"/>
          <w:szCs w:val="24"/>
          <w:rtl w:val="off"/>
        </w:rPr>
        <w:t xml:space="preserve"> </w:t>
      </w:r>
      <w:r>
        <w:rPr>
          <w:lang w:val="ru-RU"/>
          <w:b w:val="0"/>
          <w:bCs w:val="0"/>
          <w:sz w:val="24"/>
          <w:szCs w:val="24"/>
          <w:rtl w:val="off"/>
        </w:rPr>
        <w:t>варьируется по времени поступления и индивидуальной адаптации ребёнка.</w:t>
      </w:r>
    </w:p>
    <w:p>
      <w:pPr>
        <w:ind w:left="492" w:right="408" w:firstLine="24"/>
        <w:jc w:val="left"/>
        <w:shd w:val="clear" w:color="auto" w:fill="auto"/>
        <w:rPr>
          <w:b w:val="0"/>
          <w:sz w:val="24"/>
          <w:szCs w:val="24"/>
        </w:rPr>
      </w:pPr>
      <w:r>
        <w:rPr>
          <w:b/>
          <w:bCs/>
          <w:sz w:val="24"/>
          <w:szCs w:val="24"/>
        </w:rPr>
        <w:t>Тип проекта</w:t>
      </w:r>
      <w:r>
        <w:rPr>
          <w:b/>
          <w:bCs/>
          <w:sz w:val="24"/>
          <w:szCs w:val="24"/>
        </w:rPr>
        <w:t>:</w:t>
      </w:r>
      <w:r>
        <w:rPr>
          <w:lang w:val="ru-RU"/>
          <w:b/>
          <w:bCs/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 xml:space="preserve"> практико-ориентированный</w:t>
      </w:r>
      <w:r>
        <w:rPr>
          <w:lang w:val="ru-RU"/>
          <w:sz w:val="24"/>
          <w:szCs w:val="24"/>
          <w:rtl w:val="off"/>
        </w:rPr>
        <w:t>, о</w:t>
      </w:r>
      <w:r>
        <w:rPr>
          <w:sz w:val="24"/>
          <w:szCs w:val="24"/>
        </w:rPr>
        <w:t>ткрытый, социальный, информационный,</w:t>
      </w:r>
      <w:r>
        <w:rPr>
          <w:lang w:val="ru-RU"/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коллективный</w:t>
      </w:r>
      <w:r>
        <w:rPr>
          <w:lang w:val="ru-RU"/>
          <w:sz w:val="24"/>
          <w:szCs w:val="24"/>
          <w:rtl w:val="off"/>
        </w:rPr>
        <w:t>.</w:t>
      </w:r>
    </w:p>
    <w:p>
      <w:pPr>
        <w:ind w:left="492" w:right="408" w:firstLine="24"/>
        <w:jc w:val="left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Участники реализации проекта:</w:t>
      </w:r>
    </w:p>
    <w:p>
      <w:pPr>
        <w:ind w:left="492" w:right="408" w:firstLine="24"/>
        <w:jc w:val="left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</w:t>
      </w:r>
      <w:r>
        <w:rPr>
          <w:sz w:val="24"/>
          <w:szCs w:val="24"/>
        </w:rPr>
        <w:t xml:space="preserve">администрация </w:t>
      </w:r>
      <w:r>
        <w:rPr>
          <w:lang w:val="ru-RU"/>
          <w:sz w:val="24"/>
          <w:szCs w:val="24"/>
          <w:rtl w:val="off"/>
        </w:rPr>
        <w:t>"АДРС"</w:t>
      </w:r>
      <w:r>
        <w:rPr>
          <w:sz w:val="24"/>
          <w:szCs w:val="24"/>
        </w:rPr>
        <w:t>:</w:t>
      </w:r>
    </w:p>
    <w:p>
      <w:pPr>
        <w:ind w:left="492" w:right="408" w:firstLine="24"/>
        <w:jc w:val="left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</w:t>
      </w:r>
      <w:r>
        <w:rPr>
          <w:sz w:val="24"/>
          <w:szCs w:val="24"/>
        </w:rPr>
        <w:t>педагоги груп</w:t>
      </w:r>
      <w:r>
        <w:rPr>
          <w:lang w:val="ru-RU"/>
          <w:sz w:val="24"/>
          <w:szCs w:val="24"/>
          <w:rtl w:val="off"/>
        </w:rPr>
        <w:t>пы</w:t>
      </w:r>
      <w:r>
        <w:rPr>
          <w:sz w:val="24"/>
          <w:szCs w:val="24"/>
        </w:rPr>
        <w:t>;</w:t>
      </w:r>
    </w:p>
    <w:p>
      <w:pPr>
        <w:ind w:left="492" w:right="408" w:firstLine="24"/>
        <w:jc w:val="left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</w:t>
      </w:r>
      <w:r>
        <w:rPr>
          <w:sz w:val="24"/>
          <w:szCs w:val="24"/>
        </w:rPr>
        <w:t>специалисты</w:t>
      </w:r>
      <w:r>
        <w:rPr>
          <w:lang w:val="ru-RU"/>
          <w:sz w:val="24"/>
          <w:szCs w:val="24"/>
          <w:rtl w:val="off"/>
        </w:rPr>
        <w:t xml:space="preserve"> "АДРС".</w:t>
      </w:r>
    </w:p>
    <w:p>
      <w:pPr>
        <w:ind w:left="492" w:right="408" w:firstLine="24"/>
        <w:jc w:val="left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drawing>
          <wp:inline distT="0" distB="0" distL="0" distR="0">
            <wp:extent cx="5864321" cy="5350938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5" b="3946"/>
                    <a:stretch>
                      <a:fillRect/>
                    </a:stretch>
                  </pic:blipFill>
                  <pic:spPr>
                    <a:xfrm>
                      <a:off x="0" y="0"/>
                      <a:ext cx="5864321" cy="535093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492" w:right="408" w:firstLine="24"/>
        <w:jc w:val="left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Актуальность проекта:</w:t>
      </w:r>
      <w:r>
        <w:rPr>
          <w:lang w:val="ru-RU"/>
          <w:sz w:val="24"/>
          <w:szCs w:val="24"/>
          <w:rtl w:val="off"/>
        </w:rPr>
        <w:t xml:space="preserve"> 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Наше  учреждение ГКУЗ ВО "АДРС" работая по программе "Как дома" реализует в своей деятельности, прежде всего, задачу гуманизации (во имя ребёнка, для ребёнка), учитывает интересы  и потребности самих детей.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Процесс вхождения ребенка в коллектив  учреждения очень сложный и болезненный, потому перед педагогами стоит задача обеспечить смягчение данного процесса.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   Дети, которые поступают в дом ребенка – это дети из социально неблагополучных семей, с асоциальным образом жизни. Ребенок оказывается в совершенно новых условиях жизни: он попадает в незнакомый, пока ему, совершенно чужой мир детства. Новая обстановка, т.е.  иной стиль общения со взрослыми и детьми,  новые требования, четкий распорядок дня,  – все эти изменения, хотя и положительны для малыша, но создают для него стрессовую ситуацию.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   Адаптивные возможности ребёнка ограничены, поэтому резкий переход его  в новую социальную среду и (как следствие этого) длительное пребывание в стрессовом состоянии могут привести к эмоциональным нарушениям и замедлению темпа его речевого и психического развития. Многие дети, поступают из неблагоприятных условий жизни, не имеют навыков общения ни с детьми, ни со взрослыми,  они эмоционально-личностно незрелые, у них не сформирована предметно-игровая деятельность, слабые культурно-гигиенические навыки. 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   Задача персонала дома ребенка – обеспечить по возможности больший личностный контакт с ребенком, сдержанно реагировать на нарушения поведения, так как они вызваны стрессовым состоянием, стараться облегчить ребенку этот трудный для него период  жизни. 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   От того, как пройдет привыкание ребенка к новым условиям проживания, к незнакомым взрослым и сверстникам, зависит дальнейшее развитие малыша и дальнейшее его эмоциональное и физическое пребывание в доме ребенка. Ведь, если при первой социальной адаптации ребенок приобретет негативный опыт, он тяжелее будет адаптироваться и в последующем.                                                                                                                                                                                           Приоритетная задача взрослых из ближнего окружения ребенка заключается в обеспечении наиболее благоприятного протекания процесса адаптации и ранней социализации. Следует создать такие условия для ребенка, которые воспринимались бы им как безопасные и эмоционально комфортные.</w:t>
      </w:r>
    </w:p>
    <w:p>
      <w:pPr>
        <w:ind w:left="492" w:right="408" w:firstLine="24"/>
        <w:jc w:val="left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Цель проекта:</w:t>
      </w:r>
      <w:r>
        <w:rPr>
          <w:lang w:val="ru-RU"/>
          <w:sz w:val="24"/>
          <w:szCs w:val="24"/>
          <w:rtl w:val="off"/>
        </w:rPr>
        <w:t xml:space="preserve"> </w:t>
      </w:r>
    </w:p>
    <w:p>
      <w:pPr>
        <w:ind w:left="492" w:right="408" w:firstLine="24"/>
        <w:jc w:val="both"/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-создать благоприятные психолого-педагогических условия для успешной адаптации ребенка к условиям Дома ребенка;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-повысить уровень профессиональной компетентности педагогов по вопросам адаптации детей раннего возраста к условиям Дома ребёнка;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-привлечь  к адаптации  вновь поступившего ребёнка всех сотрудников Дома ребёнка.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Задачи: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-</w:t>
      </w:r>
      <w:r>
        <w:rPr>
          <w:lang w:val="ru-RU"/>
          <w:sz w:val="24"/>
          <w:szCs w:val="24"/>
          <w:rtl w:val="off"/>
        </w:rPr>
        <w:t>Создание благоприятных условий, которые обеспечат ребенку физический и психологический комфорт для преодоления стрессовых состояний в период адаптации к условиям дома ребенка.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-Развитие навыков взаимодействия детей друг с другом и со взрослыми.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-Формирование доверительного отношения к окружающему миру.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-Воспитание самостоятельности. 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-Восстановление у ребёнка желания играть и исследовать окружающее пространство 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-Развитие психических функций: внимания, памяти, речи, мышления.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-Формирование у вновь поступивших детей культурно-гигиенических навыков.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-Организация коррекционно-развивающей работы с ребенком в соответствии с его особенностями развития.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-Снижение заболеваемости  в период адаптации.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-Повышение уровня профессиональной компетенции воспитателей Дома ребенка в вопросах воспитания, обучения и развития детей в период адаптации.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Предполагаемые риски: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-</w:t>
      </w:r>
      <w:r>
        <w:rPr>
          <w:lang w:val="ru-RU"/>
          <w:sz w:val="24"/>
          <w:szCs w:val="24"/>
          <w:rtl w:val="off"/>
        </w:rPr>
        <w:t>Возможное нежелание вновь поступившего "ребёнка-новичка" идти на контакт с незнакомыми педагогами и детьми.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  </w:t>
      </w:r>
      <w:r>
        <w:rPr>
          <w:lang w:val="ru-RU"/>
          <w:i/>
          <w:iCs/>
          <w:sz w:val="24"/>
          <w:szCs w:val="24"/>
          <w:rtl w:val="off"/>
        </w:rPr>
        <w:t xml:space="preserve"> Адаптацию следует рассматривать не как пассивное приспособление к меняющимся условиям, а как процесс выработки новых форм и способов активности,</w:t>
      </w:r>
      <w:r>
        <w:rPr>
          <w:lang w:val="ru-RU"/>
          <w:sz w:val="24"/>
          <w:szCs w:val="24"/>
          <w:rtl w:val="off"/>
        </w:rPr>
        <w:t xml:space="preserve"> обеспечивающих эффективность деятельности в меняющихся условиях и сохранения своего психического и физического благополучия.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   </w:t>
      </w:r>
      <w:r>
        <w:rPr>
          <w:lang w:val="ru-RU"/>
          <w:i/>
          <w:iCs/>
          <w:sz w:val="24"/>
          <w:szCs w:val="24"/>
          <w:rtl w:val="off"/>
        </w:rPr>
        <w:t>Адаптация направлена на поддержание равновесия организма и психики  в новых для ребенка условиях.</w:t>
      </w:r>
      <w:r>
        <w:rPr>
          <w:lang w:val="ru-RU"/>
          <w:sz w:val="24"/>
          <w:szCs w:val="24"/>
          <w:rtl w:val="off"/>
        </w:rPr>
        <w:t xml:space="preserve"> Изменения, происходящие в процессе адаптации, затрагивают все уровни организма и психики.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Ожидаемый результат: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Благоприятное течение адаптационного периода у детей, </w:t>
      </w:r>
    </w:p>
    <w:p>
      <w:pPr>
        <w:pStyle w:val="b0"/>
        <w:ind w:left="780" w:right="408" w:hanging="316"/>
        <w:jc w:val="both"/>
        <w:numPr>
          <w:ilvl w:val="0"/>
          <w:numId w:val="1"/>
        </w:numPr>
        <w:tabs>
          <w:tab w:val="left" w:pos="455"/>
        </w:tabs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снижение заболеваемости в период адаптации, </w:t>
      </w:r>
    </w:p>
    <w:p>
      <w:pPr>
        <w:pStyle w:val="b0"/>
        <w:ind w:left="780" w:right="408" w:hanging="316"/>
        <w:jc w:val="both"/>
        <w:numPr>
          <w:ilvl w:val="0"/>
          <w:numId w:val="1"/>
        </w:numPr>
        <w:tabs>
          <w:tab w:val="left" w:pos="455"/>
        </w:tabs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формирование у детей культурно-гигиенических навыков, </w:t>
      </w:r>
    </w:p>
    <w:p>
      <w:pPr>
        <w:pStyle w:val="b0"/>
        <w:ind w:left="780" w:right="408" w:hanging="304"/>
        <w:jc w:val="both"/>
        <w:numPr>
          <w:ilvl w:val="0"/>
          <w:numId w:val="1"/>
        </w:numPr>
        <w:tabs>
          <w:tab w:val="left" w:pos="455"/>
        </w:tabs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навыков общения друг с другом и взрослым, </w:t>
      </w:r>
    </w:p>
    <w:p>
      <w:pPr>
        <w:pStyle w:val="b0"/>
        <w:ind w:left="768" w:right="408" w:hanging="304"/>
        <w:jc w:val="both"/>
        <w:numPr>
          <w:ilvl w:val="0"/>
          <w:numId w:val="1"/>
        </w:numPr>
        <w:tabs>
          <w:tab w:val="center" w:pos="383"/>
          <w:tab w:val="left" w:pos="455"/>
          <w:tab w:val="center" w:pos="755"/>
        </w:tabs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а также базового доверия к окружающему миру.</w:t>
      </w:r>
    </w:p>
    <w:p>
      <w:pPr>
        <w:pStyle w:val="b0"/>
        <w:ind w:left="452" w:right="384" w:firstLine="0"/>
        <w:jc w:val="both"/>
        <w:numPr>
          <w:ilvl w:val="0"/>
          <w:numId w:val="1"/>
        </w:numPr>
        <w:tabs>
          <w:tab w:val="center" w:pos="419"/>
        </w:tabs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Повышение психолого-педагогической компетенции у воспитателей дома ребенка по вопросам воспитания, обучения и развития детей в адаптационный период.</w:t>
      </w:r>
    </w:p>
    <w:p>
      <w:pPr>
        <w:ind w:left="492" w:right="408" w:firstLine="24"/>
        <w:jc w:val="both"/>
        <w:rPr>
          <w:lang w:val="ru-RU"/>
          <w:b/>
          <w:bCs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Условия, влияющие на успешную адаптацию детей к дому ребенка.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Телесный контакт. Частый телесный контакт (расслабляющий массаж, поглаживания, прикосновения, «Обнимашки») с взрослым, к которому привязан ребенок, помогает снять телесные зажимы, эмоциональное напряжение, боязнь, неуверенность в себе.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Эмпатия. Взрослый должен сочувствовать ребенку, сопереживать, принять ребенка таким, какой он есть и доброжелательно к нему относиться.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Личное внимание. Взрослый должен удовлетворять потребность ребенка в личном внимании. Малыш в стрессовом состоянии воспринимает только то воздействие, которое адресовано лично ему.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Похвала и поощрение. Необходимо чаще хвалить «новичка» в присутствии других детей, отмечать его успехи, это способствует формированию качеств эмоционально — благополучного ребенка. Л. С. Выготский отмечал, что эмоции участвуют в психическом развитии ребенка, его социальной адаптации.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Игра. Игра – основной вид деятельности ребенка. Взрослый обеспечивает свободный доступ и выбор игр по желанию ребенка, что способствует формированию самостоятельности и инициативности, удовлетворению естественных потребностей ребенка в игре.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Сотрудничество с взрослым – одно из важных условий успешной адаптации малыша в доме ребенка. Познавательная деятельность ребенка, как правило, угасает на фоне стрессовой ситуации, а в сотрудничестве с взрослым в рамках предметной деятельности ребенок получает удовлетворение познавательных потребностей, радостные эмоции, которые способствуют формированию вербальных средств общения.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Преобладание невербальных средств общения над вербальными. Дети испытывают трудности в общении с окружающими, а в адаптационном периоде многие вообще не пользуются речью. «Ребенок-новичок» активен при выполнении заданий только невербального характера.</w:t>
      </w:r>
    </w:p>
    <w:p>
      <w:pPr>
        <w:pStyle w:val="b0"/>
        <w:ind w:right="408"/>
        <w:jc w:val="both"/>
        <w:numPr>
          <w:ilvl w:val="0"/>
          <w:numId w:val="2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Игры-занятия по методике М. Монтессори создают условия для успешного исследования малышом окружающего мира и возможность быть самостоятельным в выборе стимульного материала, что способствует формированию любознательности и познавательной активности. В процессе игры ребенок непроизвольно вступает в речевое взаимодействие.</w:t>
      </w:r>
    </w:p>
    <w:p>
      <w:pPr>
        <w:jc w:val="center"/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Коммуникативные игры направлены на формирование у детей интереса друг к другу, потребности в общении и доброжелательном отношении к взрослым и детям.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Ресурсы проекта: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-</w:t>
      </w:r>
      <w:r>
        <w:rPr>
          <w:lang w:val="ru-RU"/>
          <w:sz w:val="24"/>
          <w:szCs w:val="24"/>
          <w:rtl w:val="off"/>
        </w:rPr>
        <w:t>Произведения устного народного творчества: сказки, потешки, поговорки, побасенки.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-Арт-терапевтические методы (песочная терапия, сказкотерапия, музыка)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-«Сухой бассейн».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-Игры с водой.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-«Су – Джок» терапия.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-«Монтессори – игры».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 xml:space="preserve">-Коммуникативные игры 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-Психогимнастика в сенсорной комнате.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-Здоровьесберегающие технологии.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Мероприятия: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-Сбор информации о детях, поступивших в дом ребенка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-Адаптационная работа с ребёнком, которая осуществляется педагогическими работниками и  всем персоналом дома ребёнка.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-Диагностика уровня адаптации ребенка.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-Подготовка картотеки адаптационных игр.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Реализация проекта представлена тремя этапами: организационный, основным и заключительным.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i/>
          <w:iCs/>
          <w:sz w:val="24"/>
          <w:szCs w:val="24"/>
          <w:rtl w:val="off"/>
        </w:rPr>
        <w:t xml:space="preserve">Цель первого этапа </w:t>
      </w:r>
      <w:r>
        <w:rPr>
          <w:lang w:val="ru-RU"/>
          <w:i/>
          <w:iCs/>
          <w:sz w:val="24"/>
          <w:szCs w:val="24"/>
          <w:rtl w:val="off"/>
        </w:rPr>
        <w:t>организационного</w:t>
      </w:r>
      <w:r>
        <w:rPr>
          <w:lang w:val="ru-RU"/>
          <w:sz w:val="24"/>
          <w:szCs w:val="24"/>
          <w:rtl w:val="off"/>
        </w:rPr>
        <w:t>: создать нормативное, научно­методическое и информационное обеспечение работы проекта.</w:t>
      </w:r>
    </w:p>
    <w:p>
      <w:pPr>
        <w:ind w:left="492" w:right="408" w:firstLine="24"/>
        <w:jc w:val="both"/>
        <w:rPr>
          <w:lang w:val="ru-RU"/>
          <w:b w:val="0"/>
          <w:bCs w:val="0"/>
          <w:i w:val="0"/>
          <w:iCs w:val="0"/>
          <w:sz w:val="24"/>
          <w:szCs w:val="24"/>
          <w:rtl w:val="off"/>
        </w:rPr>
      </w:pPr>
      <w:r>
        <w:rPr>
          <w:lang w:val="ru-RU"/>
          <w:b/>
          <w:bCs/>
          <w:i/>
          <w:iCs/>
          <w:sz w:val="24"/>
          <w:szCs w:val="24"/>
          <w:rtl w:val="off"/>
        </w:rPr>
        <w:t>1. Организационный этап: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i/>
          <w:iCs/>
          <w:sz w:val="24"/>
          <w:szCs w:val="24"/>
          <w:rtl w:val="off"/>
        </w:rPr>
        <w:t>-</w:t>
      </w:r>
      <w:r>
        <w:rPr>
          <w:lang w:val="ru-RU"/>
          <w:sz w:val="24"/>
          <w:szCs w:val="24"/>
          <w:rtl w:val="off"/>
        </w:rPr>
        <w:t>подбор методической, художественной литературы, иллюстрационных материалов, дидактических игр;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-пополнение предметно-развивающей среды групп раннего и младшего возраста.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i/>
          <w:iCs/>
          <w:sz w:val="24"/>
          <w:szCs w:val="24"/>
          <w:rtl w:val="off"/>
        </w:rPr>
        <w:t xml:space="preserve">Цель второго (основного) этапа </w:t>
      </w:r>
      <w:r>
        <w:rPr>
          <w:lang w:val="ru-RU"/>
          <w:sz w:val="24"/>
          <w:szCs w:val="24"/>
          <w:rtl w:val="off"/>
        </w:rPr>
        <w:t>вовлечение всех сотрудников в единое образовательное пространство ДОУ с помощью традиционных и нетрадиционных форм работы, а также совершенствование развивающей среды в рамках проекта.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i/>
          <w:iCs/>
          <w:sz w:val="24"/>
          <w:szCs w:val="24"/>
          <w:rtl w:val="off"/>
        </w:rPr>
        <w:t>2. Основной этап: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-реализация проекта в соответствии с планом.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i/>
          <w:iCs/>
          <w:sz w:val="24"/>
          <w:szCs w:val="24"/>
          <w:rtl w:val="off"/>
        </w:rPr>
        <w:t>Цель третьего этапа заключительного</w:t>
      </w:r>
      <w:r>
        <w:rPr>
          <w:lang w:val="ru-RU"/>
          <w:sz w:val="24"/>
          <w:szCs w:val="24"/>
          <w:rtl w:val="off"/>
        </w:rPr>
        <w:t xml:space="preserve"> - анализ и обобщение результатов реализации проекта.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i/>
          <w:iCs/>
          <w:sz w:val="24"/>
          <w:szCs w:val="24"/>
          <w:rtl w:val="off"/>
        </w:rPr>
        <w:t>3. Итоговый этап: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-анализ проведенной работы;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-презентация проекта для педагогов и родителей;</w:t>
      </w:r>
    </w:p>
    <w:p>
      <w:pPr>
        <w:rPr>
          <w:sz w:val="24"/>
          <w:szCs w:val="24"/>
        </w:rPr>
      </w:pPr>
      <w:r>
        <w:rPr>
          <w:lang w:val="ru-RU"/>
          <w:sz w:val="24"/>
          <w:szCs w:val="24"/>
          <w:rtl w:val="off"/>
        </w:rPr>
        <w:t xml:space="preserve">        -публикация проекта на интернет-сайте.</w:t>
      </w:r>
    </w:p>
    <w:tbl>
      <w:tblPr>
        <w:tblpPr w:vertAnchor="text" w:horzAnchor="page" w:tblpX="1046" w:tblpY="233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901"/>
        <w:gridCol w:w="4131"/>
      </w:tblGrid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Консультация «</w:t>
            </w:r>
            <w:r>
              <w:rPr>
                <w:sz w:val="24"/>
                <w:szCs w:val="24"/>
              </w:rPr>
              <w:t>Значение режима для развития ребенка раннего возраста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мед.работник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Семинар-практикум для педагогов «</w:t>
            </w:r>
            <w:r>
              <w:rPr>
                <w:sz w:val="24"/>
                <w:szCs w:val="24"/>
              </w:rPr>
              <w:t xml:space="preserve">Игры в период адаптации детей к </w:t>
            </w:r>
            <w:r>
              <w:rPr>
                <w:lang w:val="ru-RU"/>
                <w:sz w:val="24"/>
                <w:szCs w:val="24"/>
                <w:rtl w:val="off"/>
              </w:rPr>
              <w:t>условиям дома ребёнка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-Сообщение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Возрастные и</w:t>
            </w:r>
            <w:r>
              <w:rPr>
                <w:lang w:val="ru-RU"/>
                <w:sz w:val="24"/>
                <w:szCs w:val="24"/>
                <w:rtl w:val="off"/>
              </w:rPr>
              <w:t xml:space="preserve"> </w:t>
            </w:r>
            <w:r>
              <w:rPr>
                <w:sz w:val="24"/>
                <w:szCs w:val="24"/>
              </w:rPr>
              <w:t>индивидуальные особенности детей раннего</w:t>
            </w:r>
            <w:r>
              <w:rPr>
                <w:lang w:val="ru-RU"/>
                <w:sz w:val="24"/>
                <w:szCs w:val="24"/>
                <w:rtl w:val="off"/>
              </w:rPr>
              <w:t xml:space="preserve"> </w:t>
            </w:r>
            <w:r>
              <w:rPr>
                <w:sz w:val="24"/>
                <w:szCs w:val="24"/>
              </w:rPr>
              <w:t>возраста»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старший </w:t>
            </w:r>
            <w:r>
              <w:rPr>
                <w:sz w:val="24"/>
                <w:szCs w:val="24"/>
              </w:rPr>
              <w:t>воспитател</w:t>
            </w:r>
            <w:r>
              <w:rPr>
                <w:lang w:val="ru-RU"/>
                <w:sz w:val="24"/>
                <w:szCs w:val="24"/>
                <w:rtl w:val="off"/>
              </w:rPr>
              <w:t>ь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Стендовая информация «</w:t>
            </w:r>
            <w:r>
              <w:rPr>
                <w:sz w:val="24"/>
                <w:szCs w:val="24"/>
              </w:rPr>
              <w:t>Профилактика простудных заболеваний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работник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Консультация «</w:t>
            </w:r>
            <w:r>
              <w:rPr>
                <w:sz w:val="24"/>
                <w:szCs w:val="24"/>
              </w:rPr>
              <w:t>Ладушки-ладошки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lang w:val="ru-RU"/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логопед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-Театрализованные игры.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09"/>
              </w:tabs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 музыкальный руководитель </w:t>
            </w:r>
          </w:p>
          <w:p>
            <w:pPr>
              <w:tabs>
                <w:tab w:val="left" w:pos="509"/>
              </w:tabs>
              <w:rPr>
                <w:lang w:val="ru-RU"/>
                <w:sz w:val="24"/>
                <w:szCs w:val="24"/>
                <w:rtl w:val="off"/>
              </w:rPr>
            </w:pP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Консультация «</w:t>
            </w:r>
            <w:r>
              <w:rPr>
                <w:sz w:val="24"/>
                <w:szCs w:val="24"/>
              </w:rPr>
              <w:t>Растим малыша здоровым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>
              <w:rPr>
                <w:lang w:val="ru-RU"/>
                <w:sz w:val="24"/>
                <w:szCs w:val="24"/>
                <w:rtl w:val="off"/>
              </w:rPr>
              <w:t>ЛФК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lang w:val="ru-RU"/>
                <w:sz w:val="24"/>
                <w:szCs w:val="24"/>
                <w:rtl w:val="off"/>
              </w:rPr>
              <w:t xml:space="preserve">Сообщение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организовать игровой уголок»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родителей «</w:t>
            </w:r>
            <w:r>
              <w:rPr>
                <w:sz w:val="24"/>
                <w:szCs w:val="24"/>
              </w:rPr>
              <w:t>Развивающие и адаптивные игры для детей раннего возраста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педагог-психолог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Стендовая информация «</w:t>
            </w:r>
            <w:r>
              <w:rPr>
                <w:sz w:val="24"/>
                <w:szCs w:val="24"/>
              </w:rPr>
              <w:t>Почитайте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Заочный лекторий «</w:t>
            </w:r>
            <w:r>
              <w:rPr>
                <w:sz w:val="24"/>
                <w:szCs w:val="24"/>
              </w:rPr>
              <w:t>Питание - залог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мед.работник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-Сказкотерапия "Сказка в гости к нам пришла"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tabs>
                <w:tab w:val="left" w:pos="509"/>
              </w:tabs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музыкальный руководитель 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-Пальчиковые игры.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воспитатели.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-Телесная терапия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массажист.</w:t>
            </w: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 Музыкальная терапия.( музыкальные игры, прослушивание музыки, разучивание детских песен)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tabs>
                <w:tab w:val="left" w:pos="509"/>
              </w:tabs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музыкальный руководитель 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/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-игры забавы.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воспитатели</w:t>
            </w:r>
          </w:p>
        </w:tc>
      </w:tr>
    </w:tbl>
    <w:p>
      <w:pPr>
        <w:rPr>
          <w:lang w:val="ru-RU"/>
          <w:sz w:val="24"/>
          <w:szCs w:val="24"/>
          <w:rtl w:val="off"/>
        </w:rPr>
      </w:pP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Объективными показателями окончания периода адаптации у детей являются:</w:t>
      </w:r>
    </w:p>
    <w:p>
      <w:pPr>
        <w:pStyle w:val="b0"/>
        <w:ind w:right="408"/>
        <w:jc w:val="both"/>
        <w:numPr>
          <w:ilvl w:val="0"/>
          <w:numId w:val="3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глубокий сон;</w:t>
      </w:r>
    </w:p>
    <w:p>
      <w:pPr>
        <w:pStyle w:val="b0"/>
        <w:ind w:right="408"/>
        <w:jc w:val="both"/>
        <w:numPr>
          <w:ilvl w:val="0"/>
          <w:numId w:val="3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хороший аппетит;</w:t>
      </w:r>
    </w:p>
    <w:p>
      <w:pPr>
        <w:pStyle w:val="b0"/>
        <w:ind w:right="408"/>
        <w:jc w:val="both"/>
        <w:numPr>
          <w:ilvl w:val="0"/>
          <w:numId w:val="3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бодрое эмоциональное состояние;</w:t>
      </w:r>
    </w:p>
    <w:p>
      <w:pPr>
        <w:pStyle w:val="b0"/>
        <w:ind w:right="0"/>
        <w:jc w:val="both"/>
        <w:numPr>
          <w:ilvl w:val="0"/>
          <w:numId w:val="3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полное восстановление имеющихся привычек и навыков, активное поведение;</w:t>
      </w:r>
    </w:p>
    <w:p>
      <w:pPr>
        <w:pStyle w:val="b0"/>
        <w:ind w:right="408"/>
        <w:jc w:val="both"/>
        <w:numPr>
          <w:ilvl w:val="0"/>
          <w:numId w:val="3"/>
        </w:numPr>
        <w:rPr>
          <w:lang w:val="ru-RU"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соответствующая возрасту прибавка в весе.</w:t>
      </w:r>
    </w:p>
    <w:p>
      <w:pPr>
        <w:ind w:left="492" w:right="408" w:firstLine="24"/>
        <w:jc w:val="both"/>
        <w:rPr>
          <w:lang w:val="ru-RU"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Вывод:</w:t>
      </w:r>
      <w:r>
        <w:rPr>
          <w:lang w:val="ru-RU"/>
          <w:sz w:val="24"/>
          <w:szCs w:val="24"/>
          <w:rtl w:val="off"/>
        </w:rPr>
        <w:t xml:space="preserve"> если использовать комплексный, системный подход в организации процесса адаптации, в основе которого лежит система мер направленных на создание благоприятных условий адаптации детей раннего возраста, в котором участвует весь коллектив Дома ребёнка, то это позволяет детям, находящимся в адаптационном периоде, значительно легче перенести этот период.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b/>
          <w:bCs/>
          <w:sz w:val="24"/>
          <w:szCs w:val="24"/>
          <w:rtl w:val="off"/>
        </w:rPr>
        <w:t>С</w:t>
      </w:r>
      <w:r>
        <w:rPr>
          <w:lang/>
          <w:b/>
          <w:bCs/>
          <w:sz w:val="24"/>
          <w:szCs w:val="24"/>
          <w:rtl w:val="off"/>
        </w:rPr>
        <w:t>писок литературы</w:t>
      </w:r>
      <w:r>
        <w:rPr>
          <w:lang w:val="ru-RU"/>
          <w:b/>
          <w:bCs/>
          <w:sz w:val="24"/>
          <w:szCs w:val="24"/>
          <w:rtl w:val="off"/>
        </w:rPr>
        <w:t>: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1.</w:t>
      </w:r>
      <w:r>
        <w:rPr>
          <w:lang/>
          <w:sz w:val="24"/>
          <w:szCs w:val="24"/>
          <w:rtl w:val="off"/>
        </w:rPr>
        <w:t>Белкина Л.В. Адаптация детей раннего возраста в условиях ДОУ. Практическое пособие. - Воронеж: Учитель, 2004.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2.</w:t>
      </w:r>
      <w:r>
        <w:rPr>
          <w:lang/>
          <w:sz w:val="24"/>
          <w:szCs w:val="24"/>
          <w:rtl w:val="off"/>
        </w:rPr>
        <w:t>Волосова Е. Развитие ребёнка раннего возраста (основные показатели). - М.: Линка-Пресс, 1999.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3.</w:t>
      </w:r>
      <w:r>
        <w:rPr>
          <w:lang/>
          <w:sz w:val="24"/>
          <w:szCs w:val="24"/>
          <w:rtl w:val="off"/>
        </w:rPr>
        <w:t>Губа Г.И. Комплексные развивающие занятия для детей раннего возраста от 1,5 до 3 лет. Учебно-методическое пособие. - М.: Педагогическое общество России, 2004.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4.</w:t>
      </w:r>
      <w:r>
        <w:rPr>
          <w:lang/>
          <w:sz w:val="24"/>
          <w:szCs w:val="24"/>
          <w:rtl w:val="off"/>
        </w:rPr>
        <w:t>Павлова С.В., Савинцева Е.А. Комплексные развивающие занятия для детей раннего возраста. Детский клуб «Умка». - Учебно-методическое пособие. - М.: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/>
          <w:sz w:val="24"/>
          <w:szCs w:val="24"/>
          <w:rtl w:val="off"/>
        </w:rPr>
        <w:t>Педагогическое общество России, 2010. - 80с.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5.</w:t>
      </w:r>
      <w:r>
        <w:rPr>
          <w:lang/>
          <w:sz w:val="24"/>
          <w:szCs w:val="24"/>
          <w:rtl w:val="off"/>
        </w:rPr>
        <w:t>Роньжина А.С. Занятия психолога с детьми 2-4х лет в период адаптации к дошкольному учреждению. - М.: ООО «Национальный книжный центр», 2012. - 72с.</w:t>
      </w:r>
    </w:p>
    <w:p>
      <w:pPr>
        <w:ind w:left="492" w:right="408" w:firstLine="24"/>
        <w:jc w:val="both"/>
        <w:tabs>
          <w:tab w:val="left" w:pos="10919"/>
          <w:tab w:val="left" w:pos="10931"/>
        </w:tabs>
        <w:rPr>
          <w:lang/>
          <w:sz w:val="24"/>
          <w:szCs w:val="24"/>
          <w:rtl w:val="off"/>
        </w:rPr>
      </w:pPr>
      <w:r>
        <w:rPr>
          <w:lang w:val="ru-RU"/>
          <w:sz w:val="24"/>
          <w:szCs w:val="24"/>
          <w:rtl w:val="off"/>
        </w:rPr>
        <w:t>6.</w:t>
      </w:r>
      <w:r>
        <w:rPr>
          <w:lang/>
          <w:sz w:val="24"/>
          <w:szCs w:val="24"/>
          <w:rtl w:val="off"/>
        </w:rPr>
        <w:t>Янушко Е.А. Развитие мелкой моторики рук у детей раннего возраста. - М.: Мозаика-синтез, 2011. - 56с.</w:t>
      </w:r>
    </w:p>
    <w:p>
      <w:pPr>
        <w:tabs>
          <w:tab w:val="left" w:pos="570"/>
        </w:tabs>
        <w:rPr>
          <w:sz w:val="28"/>
          <w:szCs w:val="28"/>
        </w:rPr>
      </w:pPr>
    </w:p>
    <w:sectPr>
      <w:pgSz w:w="11906" w:h="16838"/>
      <w:pgMar w:top="567" w:right="567" w:bottom="567" w:left="1134" w:header="708" w:footer="708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e7effe90"/>
    <w:multiLevelType w:val="hybridMultilevel"/>
    <w:lvl w:ilvl="0" w:tplc="ffff0001">
      <w:start w:val="1"/>
      <w:numFmt w:val="bullet"/>
      <w:lvlText w:val=""/>
      <w:lvlJc w:val="left"/>
      <w:pPr>
        <w:ind w:left="960" w:right="0" w:hanging="400"/>
      </w:pPr>
      <w:rPr>
        <w:rFonts w:ascii="Wingdings" w:hAnsi="Wingdings" w:hint="default"/>
        <w:kern w:val="65534"/>
      </w:rPr>
    </w:lvl>
    <w:lvl w:ilvl="1" w:tplc="409006e">
      <w:start w:val="1"/>
      <w:numFmt w:val="bullet"/>
      <w:lvlText w:val=""/>
      <w:lvlJc w:val="left"/>
      <w:pPr>
        <w:ind w:left="136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76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16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56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96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36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76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160" w:right="0" w:hanging="400"/>
      </w:pPr>
      <w:rPr>
        <w:rFonts w:ascii="Wingdings" w:hAnsi="Wingdings" w:hint="default"/>
      </w:rPr>
    </w:lvl>
  </w:abstractNum>
  <w:abstractNum w:abstractNumId="1">
    <w:nsid w:val="fffbf180"/>
    <w:multiLevelType w:val="hybridMultilevel"/>
    <w:lvl w:ilvl="0" w:tplc="4090076">
      <w:start w:val="1"/>
      <w:numFmt w:val="bullet"/>
      <w:lvlText w:val="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2">
    <w:nsid w:val="bffeefe0"/>
    <w:multiLevelType w:val="hybridMultilevel"/>
    <w:lvl w:ilvl="0" w:tplc="ffff0002">
      <w:start w:val="1"/>
      <w:numFmt w:val="bullet"/>
      <w:lvlText w:val=""/>
      <w:lvlJc w:val="left"/>
      <w:pPr>
        <w:ind w:left="1316" w:right="0" w:hanging="400"/>
      </w:pPr>
      <w:rPr>
        <w:rFonts w:ascii="Wingdings" w:hAnsi="Wingdings" w:hint="default"/>
        <w:kern w:val="65534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="Times New Roman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rPr>
      <w:lang w:eastAsia="ru-RU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b0">
    <w:name w:val="List Paragraph"/>
    <w:uiPriority w:val="34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2023-05-17T20:14:59Z</dcterms:created>
  <dcterms:modified xsi:type="dcterms:W3CDTF">2023-05-18T10:56:01Z</dcterms:modified>
  <cp:version>1100.0100.01</cp:version>
</cp:coreProperties>
</file>