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867" w:rsidRDefault="00F97867" w:rsidP="00FA178B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Шубина Ксения Игоревна</w:t>
      </w:r>
      <w:r w:rsidR="00FA178B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p w:rsidR="00F97867" w:rsidRDefault="00F97867" w:rsidP="00FA178B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F97867" w:rsidRDefault="00F97867" w:rsidP="00FA178B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80»</w:t>
      </w:r>
    </w:p>
    <w:p w:rsidR="00F97867" w:rsidRDefault="00F97867" w:rsidP="00FA178B">
      <w:pPr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A96C3A" w:rsidRPr="00F97867" w:rsidRDefault="00A96C3A" w:rsidP="00FA178B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867">
        <w:rPr>
          <w:rFonts w:ascii="Times New Roman" w:hAnsi="Times New Roman" w:cs="Times New Roman"/>
          <w:b/>
          <w:sz w:val="28"/>
          <w:szCs w:val="28"/>
        </w:rPr>
        <w:t>«</w:t>
      </w:r>
      <w:r w:rsidR="00FA178B" w:rsidRPr="00F97867">
        <w:rPr>
          <w:rFonts w:ascii="Times New Roman" w:hAnsi="Times New Roman" w:cs="Times New Roman"/>
          <w:b/>
          <w:sz w:val="28"/>
          <w:szCs w:val="28"/>
        </w:rPr>
        <w:t>Использование технологии</w:t>
      </w:r>
      <w:r w:rsidRPr="00F9786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97867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F97867">
        <w:rPr>
          <w:rFonts w:ascii="Times New Roman" w:hAnsi="Times New Roman" w:cs="Times New Roman"/>
          <w:b/>
          <w:sz w:val="28"/>
          <w:szCs w:val="28"/>
        </w:rPr>
        <w:t>» при обучении детей дошкольного возраста»</w:t>
      </w:r>
    </w:p>
    <w:p w:rsidR="00A96C3A" w:rsidRDefault="00A96C3A" w:rsidP="00FA178B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301D3" w:rsidRPr="002240CC" w:rsidRDefault="00704112" w:rsidP="00FA178B">
      <w:pPr>
        <w:pStyle w:val="a5"/>
        <w:ind w:firstLine="426"/>
      </w:pPr>
      <w:r>
        <w:t xml:space="preserve">Проблемы речи является </w:t>
      </w:r>
      <w:r>
        <w:rPr>
          <w:lang w:val="en-US"/>
        </w:rPr>
        <w:t>a</w:t>
      </w:r>
      <w:r>
        <w:t>ктуa</w:t>
      </w:r>
      <w:r w:rsidR="00B301D3" w:rsidRPr="002240CC">
        <w:t>льной тем</w:t>
      </w:r>
      <w:r>
        <w:t xml:space="preserve">ой в дошкольном возрасте. </w:t>
      </w:r>
      <w:proofErr w:type="spellStart"/>
      <w:r>
        <w:t>Специaлисты</w:t>
      </w:r>
      <w:proofErr w:type="spellEnd"/>
      <w:r>
        <w:t xml:space="preserve"> и </w:t>
      </w:r>
      <w:proofErr w:type="spellStart"/>
      <w:r>
        <w:t>педa</w:t>
      </w:r>
      <w:r w:rsidR="00B301D3" w:rsidRPr="002240CC">
        <w:t>гоги</w:t>
      </w:r>
      <w:proofErr w:type="spellEnd"/>
      <w:r w:rsidR="00B301D3" w:rsidRPr="002240CC">
        <w:t>, работающие в детском саду, отмечают, что у старших дошкольников часто имеются нарушения речи, бедный словарный запас, дети не умеют составлять рассказ по картинке, пересказать прочитанное, им трудно выучить наизусть стихотворение.</w:t>
      </w:r>
    </w:p>
    <w:p w:rsidR="00B301D3" w:rsidRPr="002240CC" w:rsidRDefault="00704112" w:rsidP="00FA178B">
      <w:pPr>
        <w:pStyle w:val="a5"/>
        <w:ind w:firstLine="426"/>
      </w:pPr>
      <w:r>
        <w:t>С</w:t>
      </w:r>
      <w:r w:rsidR="00B301D3" w:rsidRPr="002240CC">
        <w:t>уществует множество методик,</w:t>
      </w:r>
      <w:r w:rsidR="00A96C3A">
        <w:t xml:space="preserve"> с помощью которых можно регули</w:t>
      </w:r>
      <w:r w:rsidR="00B301D3" w:rsidRPr="002240CC">
        <w:t>ровать процесс развития речи у детей.</w:t>
      </w:r>
    </w:p>
    <w:p w:rsidR="00B301D3" w:rsidRPr="002240CC" w:rsidRDefault="00704112" w:rsidP="00FA178B">
      <w:pPr>
        <w:pStyle w:val="a5"/>
        <w:ind w:firstLine="426"/>
      </w:pPr>
      <w:r>
        <w:t>Эффективнейшим и интересным методом,</w:t>
      </w:r>
      <w:r w:rsidR="00B301D3" w:rsidRPr="002240CC">
        <w:t xml:space="preserve"> который позволяет </w:t>
      </w:r>
      <w:r w:rsidR="00A96C3A">
        <w:t>активизи</w:t>
      </w:r>
      <w:r w:rsidR="00B301D3" w:rsidRPr="002240CC">
        <w:t xml:space="preserve">ровать познавательную деятельность и способствует развитию речи, является работа над созданием дидактического </w:t>
      </w:r>
      <w:proofErr w:type="spellStart"/>
      <w:r w:rsidR="00B301D3" w:rsidRPr="002240CC">
        <w:t>синквейна</w:t>
      </w:r>
      <w:proofErr w:type="spellEnd"/>
      <w:r w:rsidR="00B301D3" w:rsidRPr="002240CC">
        <w:t xml:space="preserve">. </w:t>
      </w:r>
      <w:proofErr w:type="spellStart"/>
      <w:r w:rsidR="00B301D3" w:rsidRPr="002240CC">
        <w:t>Синквейны</w:t>
      </w:r>
      <w:proofErr w:type="spellEnd"/>
      <w:r w:rsidR="00B301D3" w:rsidRPr="002240CC">
        <w:t xml:space="preserve"> часто используются современными педагогами на занятиях в детск</w:t>
      </w:r>
      <w:r>
        <w:t>ом саду и на уроках в школе. Даже</w:t>
      </w:r>
      <w:r w:rsidR="00B301D3" w:rsidRPr="002240CC">
        <w:t xml:space="preserve"> в дошкольном возрасте можно учить детей составлять </w:t>
      </w:r>
      <w:proofErr w:type="spellStart"/>
      <w:r w:rsidR="00B301D3" w:rsidRPr="002240CC">
        <w:t>синквейны</w:t>
      </w:r>
      <w:proofErr w:type="spellEnd"/>
      <w:r w:rsidR="00B301D3" w:rsidRPr="002240CC">
        <w:t xml:space="preserve"> в форме игры.</w:t>
      </w:r>
    </w:p>
    <w:p w:rsidR="00B301D3" w:rsidRPr="002240CC" w:rsidRDefault="00B301D3" w:rsidP="00FA178B">
      <w:pPr>
        <w:pStyle w:val="a5"/>
        <w:ind w:firstLine="426"/>
      </w:pPr>
      <w:r w:rsidRPr="002240CC">
        <w:t xml:space="preserve">Слово </w:t>
      </w:r>
      <w:proofErr w:type="spellStart"/>
      <w:r w:rsidRPr="002240CC">
        <w:t>синквейн</w:t>
      </w:r>
      <w:proofErr w:type="spellEnd"/>
      <w:r w:rsidRPr="002240CC">
        <w:t xml:space="preserve"> происходит от французского слова «пять», что означает «стихотворение из пяти строк», которое пишется по определенным правилам.</w:t>
      </w:r>
    </w:p>
    <w:p w:rsidR="00B301D3" w:rsidRPr="002240CC" w:rsidRDefault="00B301D3" w:rsidP="00FA178B">
      <w:pPr>
        <w:pStyle w:val="a5"/>
        <w:ind w:firstLine="426"/>
      </w:pPr>
      <w:r w:rsidRPr="002240CC">
        <w:t xml:space="preserve">В методической литературе </w:t>
      </w:r>
      <w:proofErr w:type="spellStart"/>
      <w:r w:rsidRPr="002240CC">
        <w:t>синквейн</w:t>
      </w:r>
      <w:proofErr w:type="spellEnd"/>
      <w:r w:rsidRPr="002240CC">
        <w:t xml:space="preserve"> характеризуется </w:t>
      </w:r>
      <w:proofErr w:type="spellStart"/>
      <w:r w:rsidRPr="002240CC">
        <w:t>какэффективный</w:t>
      </w:r>
      <w:proofErr w:type="spellEnd"/>
      <w:r w:rsidRPr="002240CC">
        <w:t xml:space="preserve"> метод развития образной речи.</w:t>
      </w:r>
    </w:p>
    <w:p w:rsidR="00B301D3" w:rsidRPr="002240CC" w:rsidRDefault="00B301D3" w:rsidP="00FA178B">
      <w:pPr>
        <w:pStyle w:val="a5"/>
        <w:ind w:firstLine="426"/>
      </w:pPr>
      <w:r w:rsidRPr="002240CC">
        <w:t xml:space="preserve">История возникновения </w:t>
      </w:r>
      <w:proofErr w:type="spellStart"/>
      <w:r w:rsidRPr="002240CC">
        <w:t>синквейна</w:t>
      </w:r>
      <w:proofErr w:type="spellEnd"/>
      <w:r w:rsidRPr="002240CC">
        <w:t xml:space="preserve"> достаточно молода, по основной версии в начале двадцатого века этот жанр поэзии придумала американская поэтесса Аделаида </w:t>
      </w:r>
      <w:proofErr w:type="spellStart"/>
      <w:r w:rsidRPr="002240CC">
        <w:t>Крэпси</w:t>
      </w:r>
      <w:proofErr w:type="spellEnd"/>
      <w:r w:rsidRPr="002240CC">
        <w:t xml:space="preserve">. В отечественной педагогике </w:t>
      </w:r>
      <w:proofErr w:type="spellStart"/>
      <w:r w:rsidRPr="002240CC">
        <w:t>синквейн</w:t>
      </w:r>
      <w:proofErr w:type="spellEnd"/>
      <w:r w:rsidRPr="002240CC">
        <w:t xml:space="preserve"> стал использоваться с конца 1990-х годов.</w:t>
      </w:r>
    </w:p>
    <w:p w:rsidR="00B301D3" w:rsidRPr="002240CC" w:rsidRDefault="00704112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Для того чтобы </w:t>
      </w:r>
      <w:r w:rsidR="00B301D3" w:rsidRPr="002240CC">
        <w:rPr>
          <w:color w:val="111111"/>
          <w:sz w:val="28"/>
          <w:szCs w:val="28"/>
        </w:rPr>
        <w:t>составить </w:t>
      </w:r>
      <w:proofErr w:type="spellStart"/>
      <w:r w:rsidR="00B301D3"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</w:t>
      </w:r>
      <w:proofErr w:type="spellEnd"/>
      <w:r w:rsidR="00B301D3" w:rsidRPr="002240CC">
        <w:rPr>
          <w:color w:val="111111"/>
          <w:sz w:val="28"/>
          <w:szCs w:val="28"/>
        </w:rPr>
        <w:t>, нужно научиться находить в тексте, в материале главные элементы, делать выводы и заключения, высказывать с</w:t>
      </w:r>
      <w:r w:rsidR="009B644A" w:rsidRPr="002240CC">
        <w:rPr>
          <w:color w:val="111111"/>
          <w:sz w:val="28"/>
          <w:szCs w:val="28"/>
        </w:rPr>
        <w:t>в</w:t>
      </w:r>
      <w:r w:rsidR="00B301D3" w:rsidRPr="002240CC">
        <w:rPr>
          <w:color w:val="111111"/>
          <w:sz w:val="28"/>
          <w:szCs w:val="28"/>
        </w:rPr>
        <w:t>оё мнение, анализировать, обобщать, вычленять, объединять и кратко излагать. Можно сказать, что это полёт мысли, свободное мини-творчество, подчиненное определенным правилам.</w:t>
      </w:r>
    </w:p>
    <w:p w:rsidR="00A96C3A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В дидактическом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синквейне</w:t>
      </w:r>
      <w:proofErr w:type="spellEnd"/>
      <w:r w:rsidRPr="002240CC">
        <w:rPr>
          <w:color w:val="111111"/>
          <w:sz w:val="28"/>
          <w:szCs w:val="28"/>
        </w:rPr>
        <w:t> самое главное - это смысловое содержание и часть речи, которая используется в каждой строке.</w:t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  <w:sz w:val="28"/>
          <w:szCs w:val="28"/>
        </w:rPr>
      </w:pPr>
    </w:p>
    <w:p w:rsidR="00B301D3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  <w:sz w:val="28"/>
          <w:szCs w:val="28"/>
          <w:shd w:val="clear" w:color="auto" w:fill="FFFFFF"/>
        </w:rPr>
      </w:pP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Синквейн</w:t>
      </w:r>
      <w:proofErr w:type="spellEnd"/>
      <w:r w:rsidRPr="002240C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состоит из 5 строк</w:t>
      </w:r>
      <w:r w:rsidRPr="002240CC">
        <w:rPr>
          <w:color w:val="111111"/>
          <w:sz w:val="28"/>
          <w:szCs w:val="28"/>
          <w:shd w:val="clear" w:color="auto" w:fill="FFFFFF"/>
        </w:rPr>
        <w:t>. По форме напоминает ёлочку.</w:t>
      </w:r>
    </w:p>
    <w:p w:rsidR="00A96C3A" w:rsidRP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  <w:sz w:val="28"/>
          <w:szCs w:val="28"/>
        </w:rPr>
      </w:pPr>
    </w:p>
    <w:p w:rsidR="00B301D3" w:rsidRPr="002240CC" w:rsidRDefault="00A96C3A" w:rsidP="00FA178B">
      <w:pPr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96C3A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287DAD" wp14:editId="3B6A49EA">
            <wp:extent cx="5940425" cy="3341451"/>
            <wp:effectExtent l="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В первой строке – должна находиться сама тема </w:t>
      </w:r>
      <w:r w:rsidRPr="002240CC">
        <w:rPr>
          <w:i/>
          <w:iCs/>
          <w:color w:val="111111"/>
          <w:sz w:val="28"/>
          <w:szCs w:val="28"/>
          <w:bdr w:val="none" w:sz="0" w:space="0" w:color="auto" w:frame="1"/>
        </w:rPr>
        <w:t>(заголовок)</w:t>
      </w:r>
      <w:r w:rsidRPr="002240CC">
        <w:rPr>
          <w:color w:val="111111"/>
          <w:sz w:val="28"/>
          <w:szCs w:val="28"/>
        </w:rPr>
        <w:t> дидактического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синквейна</w:t>
      </w:r>
      <w:proofErr w:type="spellEnd"/>
      <w:r w:rsidRPr="002240CC">
        <w:rPr>
          <w:color w:val="111111"/>
          <w:sz w:val="28"/>
          <w:szCs w:val="28"/>
        </w:rPr>
        <w:t xml:space="preserve">, обычно это явление или предмет, о котором идет речь. Чаще всего в первой строке пишется всего одно слово, но иногда и небольшое </w:t>
      </w:r>
      <w:proofErr w:type="spellStart"/>
      <w:proofErr w:type="gramStart"/>
      <w:r w:rsidRPr="002240CC">
        <w:rPr>
          <w:color w:val="111111"/>
          <w:sz w:val="28"/>
          <w:szCs w:val="28"/>
        </w:rPr>
        <w:t>словосо-четание</w:t>
      </w:r>
      <w:proofErr w:type="spellEnd"/>
      <w:proofErr w:type="gramEnd"/>
      <w:r w:rsidRPr="002240CC">
        <w:rPr>
          <w:color w:val="111111"/>
          <w:sz w:val="28"/>
          <w:szCs w:val="28"/>
        </w:rPr>
        <w:t>. По части речи это существительное или местоимение, </w:t>
      </w:r>
      <w:r w:rsidRPr="002240CC">
        <w:rPr>
          <w:color w:val="111111"/>
          <w:sz w:val="28"/>
          <w:szCs w:val="28"/>
          <w:u w:val="single"/>
          <w:bdr w:val="none" w:sz="0" w:space="0" w:color="auto" w:frame="1"/>
        </w:rPr>
        <w:t>и отвечает на вопросы</w:t>
      </w:r>
      <w:r w:rsidRPr="002240CC">
        <w:rPr>
          <w:color w:val="111111"/>
          <w:sz w:val="28"/>
          <w:szCs w:val="28"/>
        </w:rPr>
        <w:t>: кто? что?</w:t>
      </w:r>
    </w:p>
    <w:p w:rsidR="00B301D3" w:rsidRPr="002240CC" w:rsidRDefault="00B301D3" w:rsidP="00FA178B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Во второй строке – находятся уже два слова, которые описывают свойства</w:t>
      </w:r>
      <w:r w:rsidR="00A96C3A">
        <w:rPr>
          <w:color w:val="111111"/>
          <w:sz w:val="28"/>
          <w:szCs w:val="28"/>
        </w:rPr>
        <w:t xml:space="preserve"> </w:t>
      </w:r>
      <w:r w:rsidRPr="002240CC">
        <w:rPr>
          <w:color w:val="111111"/>
          <w:sz w:val="28"/>
          <w:szCs w:val="28"/>
        </w:rPr>
        <w:t xml:space="preserve">и признаки этого предмета или явления. По части </w:t>
      </w:r>
      <w:proofErr w:type="gramStart"/>
      <w:r w:rsidRPr="002240CC">
        <w:rPr>
          <w:color w:val="111111"/>
          <w:sz w:val="28"/>
          <w:szCs w:val="28"/>
        </w:rPr>
        <w:t>речи это</w:t>
      </w:r>
      <w:proofErr w:type="gramEnd"/>
      <w:r w:rsidRPr="002240CC">
        <w:rPr>
          <w:color w:val="111111"/>
          <w:sz w:val="28"/>
          <w:szCs w:val="28"/>
        </w:rPr>
        <w:t xml:space="preserve"> обычно </w:t>
      </w:r>
      <w:proofErr w:type="spellStart"/>
      <w:r w:rsidRPr="002240CC">
        <w:rPr>
          <w:color w:val="111111"/>
          <w:sz w:val="28"/>
          <w:szCs w:val="28"/>
        </w:rPr>
        <w:t>прилага</w:t>
      </w:r>
      <w:proofErr w:type="spellEnd"/>
      <w:r w:rsidRPr="002240CC">
        <w:rPr>
          <w:color w:val="111111"/>
          <w:sz w:val="28"/>
          <w:szCs w:val="28"/>
        </w:rPr>
        <w:t>-тельные или причастия, </w:t>
      </w:r>
      <w:r w:rsidRPr="002240CC">
        <w:rPr>
          <w:color w:val="111111"/>
          <w:sz w:val="28"/>
          <w:szCs w:val="28"/>
          <w:u w:val="single"/>
          <w:bdr w:val="none" w:sz="0" w:space="0" w:color="auto" w:frame="1"/>
        </w:rPr>
        <w:t>отвечающие на вопросы</w:t>
      </w:r>
      <w:r w:rsidRPr="002240CC">
        <w:rPr>
          <w:color w:val="111111"/>
          <w:sz w:val="28"/>
          <w:szCs w:val="28"/>
        </w:rPr>
        <w:t>: какой? какая? какое? какие?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 xml:space="preserve">В третьей строке – содержатся уже три слова, которые описывают действия, обычные для этого явления или объекта. По части </w:t>
      </w:r>
      <w:proofErr w:type="gramStart"/>
      <w:r w:rsidRPr="002240CC">
        <w:rPr>
          <w:color w:val="111111"/>
          <w:sz w:val="28"/>
          <w:szCs w:val="28"/>
        </w:rPr>
        <w:t>речи это</w:t>
      </w:r>
      <w:proofErr w:type="gramEnd"/>
      <w:r w:rsidRPr="002240CC">
        <w:rPr>
          <w:color w:val="111111"/>
          <w:sz w:val="28"/>
          <w:szCs w:val="28"/>
        </w:rPr>
        <w:t xml:space="preserve"> глаголы, </w:t>
      </w:r>
      <w:r w:rsidRPr="002240CC">
        <w:rPr>
          <w:color w:val="111111"/>
          <w:sz w:val="28"/>
          <w:szCs w:val="28"/>
          <w:u w:val="single"/>
          <w:bdr w:val="none" w:sz="0" w:space="0" w:color="auto" w:frame="1"/>
        </w:rPr>
        <w:t>отвечающие на вопрос</w:t>
      </w:r>
      <w:r w:rsidRPr="002240CC">
        <w:rPr>
          <w:color w:val="111111"/>
          <w:sz w:val="28"/>
          <w:szCs w:val="28"/>
        </w:rPr>
        <w:t>: что делает? что делают)</w:t>
      </w:r>
    </w:p>
    <w:p w:rsidR="00B301D3" w:rsidRPr="002240CC" w:rsidRDefault="00B301D3" w:rsidP="00FA178B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В четвертой строке — ребенок выражает уже непосредственно свое мнение о затронутой теме. Это фраза или предложение, состоящее из нескольких слов. Самый традиционный вариант, когда предложение состоит из четырех слов.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Пятая строка – последняя. Одно слово </w:t>
      </w:r>
      <w:r w:rsidRPr="002240CC">
        <w:rPr>
          <w:i/>
          <w:iCs/>
          <w:color w:val="111111"/>
          <w:sz w:val="28"/>
          <w:szCs w:val="28"/>
          <w:bdr w:val="none" w:sz="0" w:space="0" w:color="auto" w:frame="1"/>
        </w:rPr>
        <w:t>(существительное)</w:t>
      </w:r>
      <w:r w:rsidRPr="002240CC">
        <w:rPr>
          <w:color w:val="111111"/>
          <w:sz w:val="28"/>
          <w:szCs w:val="28"/>
        </w:rPr>
        <w:t> для выражения своих чувств, ассоциаций, связанных с предметом, о котором говорится в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синквейне</w:t>
      </w:r>
      <w:proofErr w:type="spellEnd"/>
      <w:r w:rsidRPr="002240CC">
        <w:rPr>
          <w:color w:val="111111"/>
          <w:sz w:val="28"/>
          <w:szCs w:val="28"/>
        </w:rPr>
        <w:t>, или повторение сути, синоним.</w:t>
      </w:r>
    </w:p>
    <w:p w:rsidR="00704112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Предполагается, что с детьми дошкольного возраста строгое соблюдение правил составления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синквейна</w:t>
      </w:r>
      <w:proofErr w:type="spellEnd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не обязательно</w:t>
      </w:r>
      <w:r w:rsidRPr="002240CC">
        <w:rPr>
          <w:color w:val="111111"/>
          <w:sz w:val="28"/>
          <w:szCs w:val="28"/>
        </w:rPr>
        <w:t>.</w:t>
      </w:r>
    </w:p>
    <w:p w:rsidR="00A96C3A" w:rsidRPr="00704112" w:rsidRDefault="00704112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Тематика</w:t>
      </w:r>
      <w:r w:rsidR="00B301D3" w:rsidRPr="002240CC">
        <w:rPr>
          <w:color w:val="111111"/>
          <w:sz w:val="28"/>
          <w:szCs w:val="28"/>
          <w:shd w:val="clear" w:color="auto" w:fill="FFFFFF"/>
        </w:rPr>
        <w:t> </w:t>
      </w:r>
      <w:proofErr w:type="spellStart"/>
      <w:r w:rsidR="00B301D3" w:rsidRPr="002240C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синквейна</w:t>
      </w:r>
      <w:proofErr w:type="spellEnd"/>
      <w:r w:rsidR="00B301D3" w:rsidRPr="002240C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может быть любой</w:t>
      </w:r>
      <w:r w:rsidR="00B301D3" w:rsidRPr="002240CC">
        <w:rPr>
          <w:color w:val="111111"/>
          <w:sz w:val="28"/>
          <w:szCs w:val="28"/>
          <w:shd w:val="clear" w:color="auto" w:fill="FFFFFF"/>
        </w:rPr>
        <w:t xml:space="preserve">. </w:t>
      </w:r>
      <w:r>
        <w:rPr>
          <w:color w:val="111111"/>
          <w:sz w:val="28"/>
          <w:szCs w:val="28"/>
          <w:shd w:val="clear" w:color="auto" w:fill="FFFFFF"/>
        </w:rPr>
        <w:t>Лучше всего</w:t>
      </w:r>
      <w:r w:rsidR="00B301D3" w:rsidRPr="002240CC">
        <w:rPr>
          <w:color w:val="111111"/>
          <w:sz w:val="28"/>
          <w:szCs w:val="28"/>
          <w:shd w:val="clear" w:color="auto" w:fill="FFFFFF"/>
        </w:rPr>
        <w:t xml:space="preserve"> использовать </w:t>
      </w:r>
      <w:proofErr w:type="spellStart"/>
      <w:r w:rsidR="00B301D3" w:rsidRPr="002240C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синквейн</w:t>
      </w:r>
      <w:proofErr w:type="spellEnd"/>
      <w:r w:rsidR="00B301D3" w:rsidRPr="002240CC">
        <w:rPr>
          <w:color w:val="111111"/>
          <w:sz w:val="28"/>
          <w:szCs w:val="28"/>
          <w:shd w:val="clear" w:color="auto" w:fill="FFFFFF"/>
        </w:rPr>
        <w:t> для закрепления изученной лексической темы; </w:t>
      </w:r>
      <w:r w:rsidR="00B301D3" w:rsidRPr="002240CC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для </w:t>
      </w:r>
      <w:r w:rsidR="00B301D3" w:rsidRPr="002240CC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развития связной речи</w:t>
      </w:r>
      <w:r w:rsidR="00B301D3" w:rsidRPr="002240CC">
        <w:rPr>
          <w:color w:val="111111"/>
          <w:sz w:val="28"/>
          <w:szCs w:val="28"/>
          <w:shd w:val="clear" w:color="auto" w:fill="FFFFFF"/>
        </w:rPr>
        <w:t>: для закрепления понятий, усвоенных на занятиях по подготовке к обучению грамоте.</w:t>
      </w:r>
    </w:p>
    <w:p w:rsidR="00B301D3" w:rsidRPr="002240CC" w:rsidRDefault="00B301D3" w:rsidP="00FA178B">
      <w:pPr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240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Чем выше уровень речевого развития ребенка, тем интереснее получаются </w:t>
      </w:r>
      <w:proofErr w:type="spellStart"/>
      <w:r w:rsidRPr="002240C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синквейны</w:t>
      </w:r>
      <w:proofErr w:type="spellEnd"/>
      <w:r w:rsidRPr="002240C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Кажущаяся простота формы этого приёма скрывает сильнейший, многосторонний инструмент для рефлексии.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</w:t>
      </w:r>
      <w:proofErr w:type="spellEnd"/>
      <w:r w:rsidRPr="002240CC">
        <w:rPr>
          <w:color w:val="111111"/>
          <w:sz w:val="28"/>
          <w:szCs w:val="28"/>
        </w:rPr>
        <w:t> – один из эффективных методов развития речи дошкольника.</w:t>
      </w:r>
    </w:p>
    <w:p w:rsidR="00271959" w:rsidRPr="002240CC" w:rsidRDefault="00271959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 xml:space="preserve"> В своей работе, при изучении с детьми Кубани, мы с ребятами часто используем </w:t>
      </w:r>
      <w:proofErr w:type="spellStart"/>
      <w:r w:rsidRPr="002240CC">
        <w:rPr>
          <w:color w:val="111111"/>
          <w:sz w:val="28"/>
          <w:szCs w:val="28"/>
        </w:rPr>
        <w:t>синквейн</w:t>
      </w:r>
      <w:proofErr w:type="spellEnd"/>
      <w:r w:rsidRPr="002240CC">
        <w:rPr>
          <w:color w:val="111111"/>
          <w:sz w:val="28"/>
          <w:szCs w:val="28"/>
        </w:rPr>
        <w:t xml:space="preserve"> для закрепления знаний, полученных на занятии.</w:t>
      </w:r>
    </w:p>
    <w:p w:rsidR="00A96C3A" w:rsidRDefault="00271959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 xml:space="preserve">Ребятам очень нравится составлять </w:t>
      </w:r>
      <w:proofErr w:type="spellStart"/>
      <w:r w:rsidRPr="002240CC">
        <w:rPr>
          <w:color w:val="111111"/>
          <w:sz w:val="28"/>
          <w:szCs w:val="28"/>
        </w:rPr>
        <w:t>синквейны</w:t>
      </w:r>
      <w:proofErr w:type="spellEnd"/>
      <w:r w:rsidRPr="002240CC">
        <w:rPr>
          <w:color w:val="111111"/>
          <w:sz w:val="28"/>
          <w:szCs w:val="28"/>
        </w:rPr>
        <w:t xml:space="preserve">. </w:t>
      </w:r>
    </w:p>
    <w:p w:rsidR="00FC24C3" w:rsidRDefault="00FC24C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240CC">
        <w:rPr>
          <w:sz w:val="28"/>
          <w:szCs w:val="28"/>
        </w:rPr>
        <w:t xml:space="preserve"> Для большей наглядности мною были разработаны интерактивные игры </w:t>
      </w:r>
      <w:r w:rsidR="00C17EE0" w:rsidRPr="002240CC">
        <w:rPr>
          <w:sz w:val="28"/>
          <w:szCs w:val="28"/>
        </w:rPr>
        <w:t>с использованием</w:t>
      </w:r>
      <w:r w:rsidRPr="002240CC">
        <w:rPr>
          <w:sz w:val="28"/>
          <w:szCs w:val="28"/>
        </w:rPr>
        <w:t xml:space="preserve"> </w:t>
      </w:r>
      <w:proofErr w:type="spellStart"/>
      <w:r w:rsidRPr="002240CC">
        <w:rPr>
          <w:sz w:val="28"/>
          <w:szCs w:val="28"/>
        </w:rPr>
        <w:t>синквейна</w:t>
      </w:r>
      <w:proofErr w:type="spellEnd"/>
      <w:r w:rsidRPr="002240CC">
        <w:rPr>
          <w:sz w:val="28"/>
          <w:szCs w:val="28"/>
        </w:rPr>
        <w:t xml:space="preserve"> для детей</w:t>
      </w:r>
      <w:r w:rsidR="00C17EE0" w:rsidRPr="002240CC">
        <w:rPr>
          <w:sz w:val="28"/>
          <w:szCs w:val="28"/>
        </w:rPr>
        <w:t xml:space="preserve">. Воспитатель читает детям содержание </w:t>
      </w:r>
      <w:proofErr w:type="spellStart"/>
      <w:r w:rsidR="00C17EE0" w:rsidRPr="002240CC">
        <w:rPr>
          <w:sz w:val="28"/>
          <w:szCs w:val="28"/>
        </w:rPr>
        <w:t>синквейна</w:t>
      </w:r>
      <w:proofErr w:type="spellEnd"/>
      <w:r w:rsidR="00C17EE0" w:rsidRPr="002240CC">
        <w:rPr>
          <w:sz w:val="28"/>
          <w:szCs w:val="28"/>
        </w:rPr>
        <w:t>, дети отгадывают самое первое  и обобщающее слово</w:t>
      </w:r>
      <w:r w:rsidR="00A2339A" w:rsidRPr="002240CC">
        <w:rPr>
          <w:sz w:val="28"/>
          <w:szCs w:val="28"/>
        </w:rPr>
        <w:t xml:space="preserve"> (заголовок) по </w:t>
      </w:r>
      <w:r w:rsidR="00C17EE0" w:rsidRPr="002240CC">
        <w:rPr>
          <w:sz w:val="28"/>
          <w:szCs w:val="28"/>
        </w:rPr>
        <w:t>принцип</w:t>
      </w:r>
      <w:r w:rsidR="00A2339A" w:rsidRPr="002240CC">
        <w:rPr>
          <w:sz w:val="28"/>
          <w:szCs w:val="28"/>
        </w:rPr>
        <w:t>у загадка-отгадка</w:t>
      </w:r>
      <w:r w:rsidR="00C17EE0" w:rsidRPr="002240CC">
        <w:rPr>
          <w:sz w:val="28"/>
          <w:szCs w:val="28"/>
        </w:rPr>
        <w:t xml:space="preserve">. </w:t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drawing>
          <wp:inline distT="0" distB="0" distL="0" distR="0" wp14:anchorId="2165A062" wp14:editId="52C6A23F">
            <wp:extent cx="5940425" cy="3341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4DA92539" wp14:editId="6D05EC06">
            <wp:extent cx="5940425" cy="3341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drawing>
          <wp:inline distT="0" distB="0" distL="0" distR="0" wp14:anchorId="64E65FEB" wp14:editId="74FAA85D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1A85FFA" wp14:editId="5376CDD0">
            <wp:extent cx="5940425" cy="3341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drawing>
          <wp:inline distT="0" distB="0" distL="0" distR="0" wp14:anchorId="1237684E" wp14:editId="72A92DE8">
            <wp:extent cx="5940425" cy="33411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07623D74" wp14:editId="5EDC5192">
            <wp:extent cx="5940425" cy="33411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drawing>
          <wp:inline distT="0" distB="0" distL="0" distR="0" wp14:anchorId="122CA7A9" wp14:editId="5628C5CD">
            <wp:extent cx="5940425" cy="33411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0B1609C7" wp14:editId="6781C034">
            <wp:extent cx="5940425" cy="334114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drawing>
          <wp:inline distT="0" distB="0" distL="0" distR="0" wp14:anchorId="4F9146F5" wp14:editId="135C13D3">
            <wp:extent cx="5940425" cy="33411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2908B4C" wp14:editId="1E3CAC57">
            <wp:extent cx="5940425" cy="334114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A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</w:p>
    <w:p w:rsidR="00A96C3A" w:rsidRPr="002240CC" w:rsidRDefault="00A96C3A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A96C3A">
        <w:rPr>
          <w:noProof/>
          <w:color w:val="111111"/>
          <w:sz w:val="28"/>
          <w:szCs w:val="28"/>
        </w:rPr>
        <w:drawing>
          <wp:inline distT="0" distB="0" distL="0" distR="0" wp14:anchorId="70585DC2" wp14:editId="0911C1AF">
            <wp:extent cx="5940425" cy="3341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D3" w:rsidRPr="002240CC" w:rsidRDefault="00B301D3" w:rsidP="00FA178B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В чём же его эффективность и значимость?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• Во-первых, его простота.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</w:t>
      </w:r>
      <w:proofErr w:type="spellEnd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могут составить все</w:t>
      </w:r>
      <w:r w:rsidRPr="002240CC">
        <w:rPr>
          <w:color w:val="111111"/>
          <w:sz w:val="28"/>
          <w:szCs w:val="28"/>
        </w:rPr>
        <w:t>.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• Во-вторых, в составлении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синквейна</w:t>
      </w:r>
      <w:proofErr w:type="spellEnd"/>
      <w:r w:rsidRPr="002240CC">
        <w:rPr>
          <w:color w:val="111111"/>
          <w:sz w:val="28"/>
          <w:szCs w:val="28"/>
        </w:rPr>
        <w:t> каждый ребенок может реализовать свои творческие, интеллектуальные возможности.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•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</w:t>
      </w:r>
      <w:proofErr w:type="spellEnd"/>
      <w:r w:rsidRPr="002240CC">
        <w:rPr>
          <w:color w:val="111111"/>
          <w:sz w:val="28"/>
          <w:szCs w:val="28"/>
        </w:rPr>
        <w:t> является игровым приемом.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• Составление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синквейна</w:t>
      </w:r>
      <w:proofErr w:type="spellEnd"/>
      <w:r w:rsidRPr="002240CC">
        <w:rPr>
          <w:color w:val="111111"/>
          <w:sz w:val="28"/>
          <w:szCs w:val="28"/>
        </w:rPr>
        <w:t> используется как заключительное задание по пройденному материалу.</w:t>
      </w:r>
    </w:p>
    <w:p w:rsidR="00B301D3" w:rsidRPr="002240CC" w:rsidRDefault="00B301D3" w:rsidP="00FA178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  <w:sz w:val="28"/>
          <w:szCs w:val="28"/>
        </w:rPr>
      </w:pPr>
      <w:r w:rsidRPr="002240CC">
        <w:rPr>
          <w:color w:val="111111"/>
          <w:sz w:val="28"/>
          <w:szCs w:val="28"/>
        </w:rPr>
        <w:t>• Составление </w:t>
      </w:r>
      <w:proofErr w:type="spellStart"/>
      <w:r w:rsidRPr="002240CC">
        <w:rPr>
          <w:rStyle w:val="a4"/>
          <w:color w:val="111111"/>
          <w:sz w:val="28"/>
          <w:szCs w:val="28"/>
          <w:bdr w:val="none" w:sz="0" w:space="0" w:color="auto" w:frame="1"/>
        </w:rPr>
        <w:t>синквейна</w:t>
      </w:r>
      <w:proofErr w:type="spellEnd"/>
      <w:r w:rsidRPr="002240CC">
        <w:rPr>
          <w:color w:val="111111"/>
          <w:sz w:val="28"/>
          <w:szCs w:val="28"/>
        </w:rPr>
        <w:t> используется для проведения рефлексии, анализа и синтеза полученной информации.</w:t>
      </w:r>
    </w:p>
    <w:p w:rsidR="00B301D3" w:rsidRDefault="00B301D3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97867" w:rsidRPr="00F97867" w:rsidRDefault="00F97867" w:rsidP="00FA178B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86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F97867" w:rsidRDefault="00F97867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97867" w:rsidRPr="00F97867" w:rsidRDefault="00F97867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  </w:t>
      </w:r>
      <w:r w:rsidRPr="00F97867">
        <w:rPr>
          <w:rFonts w:ascii="Times New Roman" w:hAnsi="Times New Roman" w:cs="Times New Roman"/>
          <w:sz w:val="28"/>
          <w:szCs w:val="28"/>
        </w:rPr>
        <w:t>Русинский Э.Н. Введение в философию образования: Учебное пособие. Э. Н. Русинский, Ю. И. Турчанинова. – М.: Издател</w:t>
      </w:r>
      <w:r>
        <w:rPr>
          <w:rFonts w:ascii="Times New Roman" w:hAnsi="Times New Roman" w:cs="Times New Roman"/>
          <w:sz w:val="28"/>
          <w:szCs w:val="28"/>
        </w:rPr>
        <w:t>ьская корпорация «Логос», 2000.</w:t>
      </w:r>
    </w:p>
    <w:p w:rsidR="00F97867" w:rsidRPr="00F97867" w:rsidRDefault="00F97867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867">
        <w:rPr>
          <w:rFonts w:ascii="Times New Roman" w:hAnsi="Times New Roman" w:cs="Times New Roman"/>
          <w:sz w:val="28"/>
          <w:szCs w:val="28"/>
        </w:rPr>
        <w:t xml:space="preserve">2.    Основы критического мышления: междисциплинарная программа: Пособие 1. Сост. Дж. Л. </w:t>
      </w:r>
      <w:proofErr w:type="spellStart"/>
      <w:r w:rsidRPr="00F97867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r w:rsidRPr="00F97867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Pr="00F97867">
        <w:rPr>
          <w:rFonts w:ascii="Times New Roman" w:hAnsi="Times New Roman" w:cs="Times New Roman"/>
          <w:sz w:val="28"/>
          <w:szCs w:val="28"/>
        </w:rPr>
        <w:t>Мередит</w:t>
      </w:r>
      <w:proofErr w:type="spellEnd"/>
      <w:r w:rsidRPr="00F97867">
        <w:rPr>
          <w:rFonts w:ascii="Times New Roman" w:hAnsi="Times New Roman" w:cs="Times New Roman"/>
          <w:sz w:val="28"/>
          <w:szCs w:val="28"/>
        </w:rPr>
        <w:t xml:space="preserve">, Ч. Темпл,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Изд-во ИОО, 1997.</w:t>
      </w:r>
    </w:p>
    <w:p w:rsidR="00F97867" w:rsidRPr="00F97867" w:rsidRDefault="00F97867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7867">
        <w:rPr>
          <w:rFonts w:ascii="Times New Roman" w:hAnsi="Times New Roman" w:cs="Times New Roman"/>
          <w:sz w:val="28"/>
          <w:szCs w:val="28"/>
        </w:rPr>
        <w:t xml:space="preserve">3.    Популяризация критического мышления: Пособие 2 / Сост. Дж. Л. </w:t>
      </w:r>
      <w:proofErr w:type="spellStart"/>
      <w:r w:rsidRPr="00F97867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r w:rsidRPr="00F97867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Pr="00F97867">
        <w:rPr>
          <w:rFonts w:ascii="Times New Roman" w:hAnsi="Times New Roman" w:cs="Times New Roman"/>
          <w:sz w:val="28"/>
          <w:szCs w:val="28"/>
        </w:rPr>
        <w:t>Мередит</w:t>
      </w:r>
      <w:proofErr w:type="spellEnd"/>
      <w:r w:rsidRPr="00F97867">
        <w:rPr>
          <w:rFonts w:ascii="Times New Roman" w:hAnsi="Times New Roman" w:cs="Times New Roman"/>
          <w:sz w:val="28"/>
          <w:szCs w:val="28"/>
        </w:rPr>
        <w:t xml:space="preserve">, Ч. Темпл, С. </w:t>
      </w:r>
      <w:proofErr w:type="spellStart"/>
      <w:r w:rsidRPr="00F97867"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 w:rsidRPr="00F97867">
        <w:rPr>
          <w:rFonts w:ascii="Times New Roman" w:hAnsi="Times New Roman" w:cs="Times New Roman"/>
          <w:sz w:val="28"/>
          <w:szCs w:val="28"/>
        </w:rPr>
        <w:t>. – М.: Изд-во ИОО, 1997.</w:t>
      </w:r>
    </w:p>
    <w:p w:rsidR="00F97867" w:rsidRPr="00F97867" w:rsidRDefault="00F97867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97867" w:rsidRPr="00F97867" w:rsidRDefault="00F97867" w:rsidP="00FA17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F97867" w:rsidRPr="00F97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D3"/>
    <w:rsid w:val="002240CC"/>
    <w:rsid w:val="00271959"/>
    <w:rsid w:val="00503044"/>
    <w:rsid w:val="00704112"/>
    <w:rsid w:val="00721A30"/>
    <w:rsid w:val="00744153"/>
    <w:rsid w:val="009B644A"/>
    <w:rsid w:val="00A2339A"/>
    <w:rsid w:val="00A96C3A"/>
    <w:rsid w:val="00B301D3"/>
    <w:rsid w:val="00C17EE0"/>
    <w:rsid w:val="00CD64D3"/>
    <w:rsid w:val="00F97867"/>
    <w:rsid w:val="00FA178B"/>
    <w:rsid w:val="00FC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71F81"/>
  <w15:docId w15:val="{BEC74CF5-911D-4A67-98FC-2C2B2B13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1D3"/>
    <w:rPr>
      <w:b/>
      <w:bCs/>
    </w:rPr>
  </w:style>
  <w:style w:type="paragraph" w:customStyle="1" w:styleId="Default">
    <w:name w:val="Default"/>
    <w:rsid w:val="002719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A96C3A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96C3A"/>
    <w:rPr>
      <w:rFonts w:ascii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A9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9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Шубина</dc:creator>
  <cp:keywords/>
  <dc:description/>
  <cp:lastModifiedBy>Ксения Шубина</cp:lastModifiedBy>
  <cp:revision>9</cp:revision>
  <dcterms:created xsi:type="dcterms:W3CDTF">2022-10-30T08:00:00Z</dcterms:created>
  <dcterms:modified xsi:type="dcterms:W3CDTF">2022-11-01T17:32:00Z</dcterms:modified>
</cp:coreProperties>
</file>